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D4" w:rsidRPr="000101EE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es-ES" w:eastAsia="es-ES"/>
        </w:rPr>
      </w:pPr>
      <w:bookmarkStart w:id="0" w:name="_GoBack"/>
      <w:bookmarkEnd w:id="0"/>
    </w:p>
    <w:p w:rsidR="004127D4" w:rsidRPr="000101EE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es-ES" w:eastAsia="es-ES"/>
        </w:rPr>
      </w:pPr>
    </w:p>
    <w:p w:rsidR="004127D4" w:rsidRPr="00831592" w:rsidRDefault="0079473F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bCs/>
          <w:color w:val="000000"/>
          <w:sz w:val="36"/>
          <w:lang w:val="es-ES" w:eastAsia="es-ES"/>
        </w:rPr>
        <w:t>UNIDAD ADMINISTRATIVA ESPECIAL DE</w:t>
      </w:r>
    </w:p>
    <w:p w:rsidR="004127D4" w:rsidRPr="00831592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bCs/>
          <w:color w:val="000000"/>
          <w:sz w:val="36"/>
          <w:lang w:val="es-ES" w:eastAsia="es-ES"/>
        </w:rPr>
        <w:t>AERONÁUTICA CIVIL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rPr>
          <w:rFonts w:ascii="Arial" w:hAnsi="Arial" w:cs="Arial"/>
          <w:b/>
          <w:color w:val="000000"/>
          <w:sz w:val="28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sz w:val="36"/>
          <w:lang w:val="es-ES" w:eastAsia="es-ES"/>
        </w:rPr>
      </w:pPr>
      <w:r w:rsidRPr="00831592">
        <w:rPr>
          <w:rFonts w:ascii="Arial" w:hAnsi="Arial" w:cs="Arial"/>
          <w:b/>
          <w:color w:val="000000"/>
          <w:sz w:val="36"/>
          <w:lang w:val="es-ES" w:eastAsia="es-ES"/>
        </w:rPr>
        <w:t>OFICINA DE CONTROL INTERNO</w:t>
      </w:r>
    </w:p>
    <w:p w:rsidR="004127D4" w:rsidRPr="00831592" w:rsidRDefault="004127D4" w:rsidP="00792224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28"/>
          <w:lang w:val="es-ES" w:eastAsia="es-ES"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9606D3" w:rsidRPr="00831592" w:rsidRDefault="004127D4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INFORME 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>DE AUDITORIA ESPECIAL</w:t>
      </w:r>
    </w:p>
    <w:p w:rsidR="009606D3" w:rsidRPr="00831592" w:rsidRDefault="009606D3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</w:p>
    <w:p w:rsidR="009606D3" w:rsidRPr="00831592" w:rsidRDefault="0038010C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>EVALUACIÓN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 AL PROCESO DE </w:t>
      </w:r>
    </w:p>
    <w:p w:rsidR="002830C3" w:rsidRDefault="0038010C" w:rsidP="009606D3">
      <w:pPr>
        <w:jc w:val="center"/>
        <w:rPr>
          <w:rFonts w:ascii="Arial" w:hAnsi="Arial" w:cs="Arial"/>
          <w:b/>
          <w:sz w:val="36"/>
          <w:szCs w:val="36"/>
          <w:lang w:val="es-ES" w:eastAsia="es-ES"/>
        </w:rPr>
      </w:pPr>
      <w:r w:rsidRPr="00831592">
        <w:rPr>
          <w:rFonts w:ascii="Arial" w:hAnsi="Arial" w:cs="Arial"/>
          <w:b/>
          <w:sz w:val="36"/>
          <w:szCs w:val="36"/>
          <w:lang w:val="es-ES" w:eastAsia="es-ES"/>
        </w:rPr>
        <w:t>RENDICIÓN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 DE CUENTAS</w:t>
      </w:r>
    </w:p>
    <w:p w:rsidR="00FC05AC" w:rsidRPr="00831592" w:rsidRDefault="002830C3" w:rsidP="009606D3">
      <w:pPr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sz w:val="36"/>
          <w:szCs w:val="36"/>
          <w:lang w:val="es-ES" w:eastAsia="es-ES"/>
        </w:rPr>
        <w:t>VIGENCIA</w:t>
      </w:r>
      <w:r w:rsidR="009606D3" w:rsidRPr="00831592">
        <w:rPr>
          <w:rFonts w:ascii="Arial" w:hAnsi="Arial" w:cs="Arial"/>
          <w:b/>
          <w:sz w:val="36"/>
          <w:szCs w:val="36"/>
          <w:lang w:val="es-ES" w:eastAsia="es-ES"/>
        </w:rPr>
        <w:t xml:space="preserve"> </w:t>
      </w:r>
      <w:r w:rsidR="00C40D36" w:rsidRPr="00831592">
        <w:rPr>
          <w:rFonts w:ascii="Arial" w:hAnsi="Arial" w:cs="Arial"/>
          <w:b/>
          <w:sz w:val="36"/>
          <w:szCs w:val="36"/>
          <w:lang w:val="es-ES" w:eastAsia="es-ES"/>
        </w:rPr>
        <w:t>201</w:t>
      </w:r>
      <w:r>
        <w:rPr>
          <w:rFonts w:ascii="Arial" w:hAnsi="Arial" w:cs="Arial"/>
          <w:b/>
          <w:sz w:val="36"/>
          <w:szCs w:val="36"/>
          <w:lang w:val="es-ES" w:eastAsia="es-ES"/>
        </w:rPr>
        <w:t>6</w:t>
      </w:r>
    </w:p>
    <w:p w:rsidR="004127D4" w:rsidRPr="00831592" w:rsidRDefault="004127D4" w:rsidP="001B33FE">
      <w:pPr>
        <w:jc w:val="center"/>
        <w:rPr>
          <w:rFonts w:ascii="Arial" w:hAnsi="Arial" w:cs="Arial"/>
          <w:b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b/>
        </w:rPr>
      </w:pPr>
    </w:p>
    <w:p w:rsidR="004127D4" w:rsidRPr="00831592" w:rsidRDefault="004127D4" w:rsidP="001B33FE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3724F9" w:rsidP="003724F9">
      <w:pPr>
        <w:tabs>
          <w:tab w:val="left" w:pos="3442"/>
        </w:tabs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ab/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  <w:r w:rsidRPr="00831592">
        <w:rPr>
          <w:rFonts w:ascii="Arial" w:hAnsi="Arial" w:cs="Arial"/>
          <w:b/>
          <w:color w:val="000000"/>
          <w:lang w:val="pt-BR" w:eastAsia="es-ES"/>
        </w:rPr>
        <w:t xml:space="preserve">Bogotá D.C., </w:t>
      </w:r>
      <w:r w:rsidR="00C40D36" w:rsidRPr="00831592">
        <w:rPr>
          <w:rFonts w:ascii="Arial" w:hAnsi="Arial" w:cs="Arial"/>
          <w:b/>
          <w:color w:val="000000"/>
          <w:lang w:val="pt-BR" w:eastAsia="es-ES"/>
        </w:rPr>
        <w:t xml:space="preserve">Enero de </w:t>
      </w:r>
      <w:r w:rsidR="003B06E2" w:rsidRPr="00831592">
        <w:rPr>
          <w:rFonts w:ascii="Arial" w:hAnsi="Arial" w:cs="Arial"/>
          <w:b/>
          <w:color w:val="000000"/>
          <w:lang w:val="pt-BR" w:eastAsia="es-ES"/>
        </w:rPr>
        <w:t>201</w:t>
      </w:r>
      <w:r w:rsidR="002830C3">
        <w:rPr>
          <w:rFonts w:ascii="Arial" w:hAnsi="Arial" w:cs="Arial"/>
          <w:b/>
          <w:color w:val="000000"/>
          <w:lang w:val="pt-BR" w:eastAsia="es-ES"/>
        </w:rPr>
        <w:t>7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pt-B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EC6061" w:rsidRPr="00831592" w:rsidRDefault="00EC6061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Re</w:t>
      </w:r>
      <w:r w:rsidR="0079473F" w:rsidRPr="00831592">
        <w:rPr>
          <w:rFonts w:ascii="Arial" w:hAnsi="Arial" w:cs="Arial"/>
          <w:b/>
          <w:color w:val="000000"/>
          <w:lang w:val="es-ES" w:eastAsia="es-ES"/>
        </w:rPr>
        <w:t>sponsable Proceso de Evaluación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F16F0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Ing</w:t>
      </w:r>
      <w:r w:rsidR="009644FE" w:rsidRPr="00831592">
        <w:rPr>
          <w:rFonts w:ascii="Arial" w:hAnsi="Arial" w:cs="Arial"/>
          <w:b/>
          <w:color w:val="000000"/>
          <w:lang w:val="es-ES" w:eastAsia="es-ES"/>
        </w:rPr>
        <w:t xml:space="preserve">. </w:t>
      </w:r>
      <w:r w:rsidRPr="00831592">
        <w:rPr>
          <w:rFonts w:ascii="Arial" w:hAnsi="Arial" w:cs="Arial"/>
          <w:b/>
          <w:color w:val="000000"/>
          <w:lang w:val="es-ES" w:eastAsia="es-ES"/>
        </w:rPr>
        <w:t>SONIA MARITZA MACHADO CRUZ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Jefe Oficina de Control Interno</w:t>
      </w: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es-ES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  <w:r w:rsidRPr="00831592">
        <w:rPr>
          <w:rFonts w:ascii="Arial" w:hAnsi="Arial" w:cs="Arial"/>
          <w:b/>
          <w:color w:val="000000"/>
          <w:lang w:val="es-ES" w:eastAsia="es-ES"/>
        </w:rPr>
        <w:t>Responsable Proceso Evaluado</w:t>
      </w:r>
    </w:p>
    <w:p w:rsidR="009644FE" w:rsidRPr="00831592" w:rsidRDefault="009644FE" w:rsidP="00792224">
      <w:pPr>
        <w:jc w:val="center"/>
        <w:rPr>
          <w:rFonts w:ascii="Arial" w:hAnsi="Arial" w:cs="Arial"/>
          <w:b/>
          <w:color w:val="000000"/>
          <w:lang w:val="es-ES" w:eastAsia="es-ES"/>
        </w:rPr>
      </w:pPr>
    </w:p>
    <w:p w:rsidR="004127D4" w:rsidRPr="00831592" w:rsidRDefault="003B06E2" w:rsidP="00792224">
      <w:pPr>
        <w:jc w:val="center"/>
        <w:rPr>
          <w:rFonts w:ascii="Arial" w:hAnsi="Arial" w:cs="Arial"/>
          <w:color w:val="000000"/>
          <w:lang w:val="fr-FR" w:eastAsia="es-ES"/>
        </w:rPr>
      </w:pPr>
      <w:r w:rsidRPr="00831592">
        <w:rPr>
          <w:rFonts w:ascii="Arial" w:hAnsi="Arial" w:cs="Arial"/>
          <w:b/>
          <w:lang w:val="es-ES" w:eastAsia="es-ES"/>
        </w:rPr>
        <w:t>OFICINA ASESORA DE PLANEACIÓN</w:t>
      </w:r>
      <w:r w:rsidRPr="00831592">
        <w:rPr>
          <w:rFonts w:ascii="Arial" w:hAnsi="Arial" w:cs="Arial"/>
          <w:color w:val="000000"/>
          <w:lang w:val="fr-FR" w:eastAsia="es-ES"/>
        </w:rPr>
        <w:t xml:space="preserve"> </w:t>
      </w: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rPr>
          <w:rFonts w:ascii="Arial" w:hAnsi="Arial" w:cs="Arial"/>
          <w:color w:val="000000"/>
          <w:lang w:val="fr-FR" w:eastAsia="es-ES"/>
        </w:rPr>
      </w:pPr>
    </w:p>
    <w:p w:rsidR="00792224" w:rsidRPr="00831592" w:rsidRDefault="00792224" w:rsidP="00792224">
      <w:pPr>
        <w:rPr>
          <w:rFonts w:ascii="Arial" w:hAnsi="Arial" w:cs="Arial"/>
          <w:color w:val="000000"/>
          <w:lang w:val="fr-FR" w:eastAsia="es-ES"/>
        </w:rPr>
      </w:pPr>
    </w:p>
    <w:p w:rsidR="00792224" w:rsidRPr="00831592" w:rsidRDefault="00792224" w:rsidP="00792224">
      <w:pPr>
        <w:rPr>
          <w:rFonts w:ascii="Arial" w:hAnsi="Arial" w:cs="Arial"/>
          <w:color w:val="000000"/>
          <w:lang w:val="fr-FR" w:eastAsia="es-ES"/>
        </w:rPr>
      </w:pPr>
    </w:p>
    <w:p w:rsidR="00792224" w:rsidRPr="00831592" w:rsidRDefault="00792224" w:rsidP="00792224">
      <w:pPr>
        <w:rPr>
          <w:rFonts w:ascii="Arial" w:hAnsi="Arial" w:cs="Arial"/>
          <w:color w:val="000000"/>
          <w:lang w:val="fr-FR" w:eastAsia="es-ES"/>
        </w:rPr>
      </w:pPr>
    </w:p>
    <w:p w:rsidR="007076D6" w:rsidRPr="00831592" w:rsidRDefault="007076D6" w:rsidP="00792224">
      <w:pPr>
        <w:rPr>
          <w:rFonts w:ascii="Arial" w:hAnsi="Arial" w:cs="Arial"/>
          <w:color w:val="000000"/>
          <w:lang w:val="fr-FR" w:eastAsia="es-ES"/>
        </w:rPr>
      </w:pPr>
    </w:p>
    <w:p w:rsidR="007076D6" w:rsidRPr="00831592" w:rsidRDefault="007076D6" w:rsidP="00792224">
      <w:pPr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rPr>
          <w:rFonts w:ascii="Arial" w:hAnsi="Arial" w:cs="Arial"/>
          <w:color w:val="000000"/>
          <w:lang w:val="fr-FR"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  <w:r w:rsidRPr="00831592">
        <w:rPr>
          <w:rFonts w:ascii="Arial" w:hAnsi="Arial" w:cs="Arial"/>
          <w:b/>
          <w:color w:val="000000"/>
          <w:lang w:eastAsia="es-ES"/>
        </w:rPr>
        <w:t>Auditor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79473F" w:rsidP="00792224">
      <w:pPr>
        <w:jc w:val="center"/>
        <w:rPr>
          <w:rFonts w:ascii="Arial" w:hAnsi="Arial" w:cs="Arial"/>
          <w:b/>
          <w:color w:val="000000"/>
          <w:lang w:eastAsia="es-ES"/>
        </w:rPr>
      </w:pPr>
      <w:r w:rsidRPr="00831592">
        <w:rPr>
          <w:rFonts w:ascii="Arial" w:hAnsi="Arial" w:cs="Arial"/>
          <w:b/>
          <w:color w:val="000000"/>
          <w:lang w:eastAsia="es-ES"/>
        </w:rPr>
        <w:t>GERMAN OSPINA ROSERO</w:t>
      </w: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4127D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076D6" w:rsidRPr="00831592" w:rsidRDefault="007076D6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F16F04" w:rsidRPr="00831592" w:rsidRDefault="00F16F0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792224" w:rsidRPr="00831592" w:rsidRDefault="00792224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C94677" w:rsidRPr="00831592" w:rsidRDefault="00C94677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9733B5" w:rsidRPr="00831592" w:rsidRDefault="009733B5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3B06E2" w:rsidRPr="00831592" w:rsidRDefault="003B06E2" w:rsidP="00792224">
      <w:pPr>
        <w:jc w:val="center"/>
        <w:rPr>
          <w:rFonts w:ascii="Arial" w:hAnsi="Arial" w:cs="Arial"/>
          <w:b/>
          <w:color w:val="000000"/>
          <w:lang w:eastAsia="es-ES"/>
        </w:rPr>
      </w:pPr>
    </w:p>
    <w:p w:rsidR="004127D4" w:rsidRPr="00831592" w:rsidRDefault="004127D4" w:rsidP="00792224">
      <w:pPr>
        <w:shd w:val="clear" w:color="auto" w:fill="A6A6A6"/>
        <w:jc w:val="both"/>
        <w:rPr>
          <w:rFonts w:ascii="Arial" w:hAnsi="Arial" w:cs="Arial"/>
          <w:b/>
          <w:bCs/>
          <w:sz w:val="22"/>
          <w:szCs w:val="22"/>
          <w:lang w:val="es-MX" w:eastAsia="es-ES"/>
        </w:rPr>
      </w:pPr>
      <w:bookmarkStart w:id="1" w:name="_Toc59270323"/>
      <w:bookmarkStart w:id="2" w:name="_Toc62902533"/>
      <w:r w:rsidRPr="00831592">
        <w:rPr>
          <w:rFonts w:ascii="Arial" w:hAnsi="Arial" w:cs="Arial"/>
          <w:b/>
          <w:bCs/>
          <w:iCs/>
          <w:sz w:val="22"/>
          <w:szCs w:val="22"/>
        </w:rPr>
        <w:t>I.  CONCEPTOS Y CRITERIOS PARA LA REALIZACIÓN DE LA EVALUACIÓN</w:t>
      </w: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Cs/>
          <w:sz w:val="22"/>
          <w:szCs w:val="22"/>
          <w:lang w:eastAsia="es-ES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1.1   Objetivo General.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Realizar </w:t>
      </w:r>
      <w:r w:rsidR="00DA599C" w:rsidRPr="00831592">
        <w:rPr>
          <w:rFonts w:ascii="Arial" w:hAnsi="Arial" w:cs="Arial"/>
          <w:sz w:val="22"/>
          <w:szCs w:val="22"/>
        </w:rPr>
        <w:t>seguimiento</w:t>
      </w:r>
      <w:r w:rsidR="000633BC" w:rsidRPr="00831592">
        <w:rPr>
          <w:rFonts w:ascii="Arial" w:hAnsi="Arial" w:cs="Arial"/>
          <w:sz w:val="22"/>
          <w:szCs w:val="22"/>
        </w:rPr>
        <w:t xml:space="preserve"> y </w:t>
      </w:r>
      <w:r w:rsidRPr="00831592">
        <w:rPr>
          <w:rFonts w:ascii="Arial" w:hAnsi="Arial" w:cs="Arial"/>
          <w:sz w:val="22"/>
          <w:szCs w:val="22"/>
        </w:rPr>
        <w:t>evaluación a</w:t>
      </w:r>
      <w:r w:rsidR="009606D3" w:rsidRPr="00831592">
        <w:rPr>
          <w:rFonts w:ascii="Arial" w:hAnsi="Arial" w:cs="Arial"/>
          <w:sz w:val="22"/>
          <w:szCs w:val="22"/>
        </w:rPr>
        <w:t xml:space="preserve">l proceso de rendición de cuentas a la ciudadanía adelantado por la Unidad Administrativa Especial de Aeronáutica Civil durante </w:t>
      </w:r>
      <w:r w:rsidR="002830C3">
        <w:rPr>
          <w:rFonts w:ascii="Arial" w:hAnsi="Arial" w:cs="Arial"/>
          <w:sz w:val="22"/>
          <w:szCs w:val="22"/>
        </w:rPr>
        <w:t>la vigencia</w:t>
      </w:r>
      <w:r w:rsidR="009606D3" w:rsidRPr="00831592">
        <w:rPr>
          <w:rFonts w:ascii="Arial" w:hAnsi="Arial" w:cs="Arial"/>
          <w:sz w:val="22"/>
          <w:szCs w:val="22"/>
        </w:rPr>
        <w:t xml:space="preserve"> 201</w:t>
      </w:r>
      <w:r w:rsidR="002830C3">
        <w:rPr>
          <w:rFonts w:ascii="Arial" w:hAnsi="Arial" w:cs="Arial"/>
          <w:sz w:val="22"/>
          <w:szCs w:val="22"/>
        </w:rPr>
        <w:t>6</w:t>
      </w:r>
      <w:r w:rsidR="0079473F"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4127D4" w:rsidP="00792224">
      <w:pPr>
        <w:jc w:val="both"/>
        <w:outlineLvl w:val="5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val="es-ES" w:eastAsia="es-ES"/>
        </w:rPr>
        <w:t>1.2.   Objetivos Específicos.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C8614E" w:rsidRPr="00831592" w:rsidRDefault="00C8614E" w:rsidP="00DA599C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Revisar los avances presentados respecto a las oportunidades de mejora identificadas en la evaluación al proceso de rendición de cuentas del año 201</w:t>
      </w:r>
      <w:r w:rsidR="002830C3">
        <w:rPr>
          <w:rFonts w:ascii="Arial" w:hAnsi="Arial" w:cs="Arial"/>
        </w:rPr>
        <w:t>5</w:t>
      </w:r>
      <w:r w:rsidRPr="00831592">
        <w:rPr>
          <w:rFonts w:ascii="Arial" w:hAnsi="Arial" w:cs="Arial"/>
        </w:rPr>
        <w:t>.</w:t>
      </w:r>
    </w:p>
    <w:p w:rsidR="00DA599C" w:rsidRPr="00831592" w:rsidRDefault="00D56C38" w:rsidP="00DA599C">
      <w:pPr>
        <w:pStyle w:val="Prrafodelista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Efectuar la evaluación del proceso de rendición de cuentas a la ciudadanía </w:t>
      </w:r>
      <w:r w:rsidR="00C8614E" w:rsidRPr="00831592">
        <w:rPr>
          <w:rFonts w:ascii="Arial" w:hAnsi="Arial" w:cs="Arial"/>
        </w:rPr>
        <w:t>del año 201</w:t>
      </w:r>
      <w:r w:rsidR="002830C3">
        <w:rPr>
          <w:rFonts w:ascii="Arial" w:hAnsi="Arial" w:cs="Arial"/>
        </w:rPr>
        <w:t>6</w:t>
      </w:r>
      <w:r w:rsidR="00C8614E" w:rsidRPr="00831592">
        <w:rPr>
          <w:rFonts w:ascii="Arial" w:hAnsi="Arial" w:cs="Arial"/>
        </w:rPr>
        <w:t xml:space="preserve"> </w:t>
      </w:r>
      <w:r w:rsidR="00DA599C" w:rsidRPr="00831592">
        <w:rPr>
          <w:rFonts w:ascii="Arial" w:hAnsi="Arial" w:cs="Arial"/>
        </w:rPr>
        <w:t xml:space="preserve">tomando como referente los criterios </w:t>
      </w:r>
      <w:r w:rsidRPr="00831592">
        <w:rPr>
          <w:rFonts w:ascii="Arial" w:hAnsi="Arial" w:cs="Arial"/>
        </w:rPr>
        <w:t>establecidos por el Departamento Administrativo de la Función Pública</w:t>
      </w:r>
      <w:r w:rsidR="00502D54" w:rsidRPr="00831592">
        <w:rPr>
          <w:rFonts w:ascii="Arial" w:hAnsi="Arial" w:cs="Arial"/>
        </w:rPr>
        <w:t xml:space="preserve"> e</w:t>
      </w:r>
      <w:r w:rsidR="00DA599C" w:rsidRPr="00831592">
        <w:rPr>
          <w:rFonts w:ascii="Arial" w:hAnsi="Arial" w:cs="Arial"/>
        </w:rPr>
        <w:t xml:space="preserve"> identificando oportunidades de mejora tendientes a la implementación de estrategias que subsanen las deficiencias observadas</w:t>
      </w:r>
      <w:r w:rsidR="00603A1F" w:rsidRPr="00831592">
        <w:rPr>
          <w:rFonts w:ascii="Arial" w:hAnsi="Arial" w:cs="Arial"/>
        </w:rPr>
        <w:t>.</w:t>
      </w:r>
    </w:p>
    <w:p w:rsidR="004127D4" w:rsidRPr="00831592" w:rsidRDefault="004127D4" w:rsidP="00D9269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1.3.   Alcance de la Auditoria.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C47390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L</w:t>
      </w:r>
      <w:r w:rsidR="004127D4" w:rsidRPr="00831592">
        <w:rPr>
          <w:rFonts w:ascii="Arial" w:hAnsi="Arial" w:cs="Arial"/>
          <w:sz w:val="22"/>
          <w:szCs w:val="22"/>
        </w:rPr>
        <w:t xml:space="preserve">a evaluación </w:t>
      </w:r>
      <w:r w:rsidRPr="00831592">
        <w:rPr>
          <w:rFonts w:ascii="Arial" w:hAnsi="Arial" w:cs="Arial"/>
          <w:sz w:val="22"/>
          <w:szCs w:val="22"/>
        </w:rPr>
        <w:t xml:space="preserve">se adelanta </w:t>
      </w:r>
      <w:r w:rsidR="00FC2130" w:rsidRPr="00831592">
        <w:rPr>
          <w:rFonts w:ascii="Arial" w:hAnsi="Arial" w:cs="Arial"/>
          <w:sz w:val="22"/>
          <w:szCs w:val="22"/>
        </w:rPr>
        <w:t>con base en</w:t>
      </w:r>
      <w:r w:rsidR="00DA599C" w:rsidRPr="00831592">
        <w:rPr>
          <w:rFonts w:ascii="Arial" w:hAnsi="Arial" w:cs="Arial"/>
          <w:sz w:val="22"/>
          <w:szCs w:val="22"/>
        </w:rPr>
        <w:t xml:space="preserve"> las diferentes actividades relacionadas con </w:t>
      </w:r>
      <w:r w:rsidR="00FC2130" w:rsidRPr="00831592">
        <w:rPr>
          <w:rFonts w:ascii="Arial" w:hAnsi="Arial" w:cs="Arial"/>
          <w:sz w:val="22"/>
          <w:szCs w:val="22"/>
        </w:rPr>
        <w:t xml:space="preserve">la rendición de cuentas a la ciudadanía </w:t>
      </w:r>
      <w:r w:rsidR="004C0540">
        <w:rPr>
          <w:rFonts w:ascii="Arial" w:hAnsi="Arial" w:cs="Arial"/>
          <w:sz w:val="22"/>
          <w:szCs w:val="22"/>
        </w:rPr>
        <w:t>realizada</w:t>
      </w:r>
      <w:r w:rsidR="00FC2130" w:rsidRPr="00831592">
        <w:rPr>
          <w:rFonts w:ascii="Arial" w:hAnsi="Arial" w:cs="Arial"/>
          <w:sz w:val="22"/>
          <w:szCs w:val="22"/>
        </w:rPr>
        <w:t xml:space="preserve"> por la Unidad Administrativa Especial de Aeronáutica Civil durante </w:t>
      </w:r>
      <w:r w:rsidR="00B51687" w:rsidRPr="00831592">
        <w:rPr>
          <w:rFonts w:ascii="Arial" w:hAnsi="Arial" w:cs="Arial"/>
          <w:sz w:val="22"/>
          <w:szCs w:val="22"/>
        </w:rPr>
        <w:t>la vigencia</w:t>
      </w:r>
      <w:r w:rsidR="00FC2130" w:rsidRPr="00831592">
        <w:rPr>
          <w:rFonts w:ascii="Arial" w:hAnsi="Arial" w:cs="Arial"/>
          <w:sz w:val="22"/>
          <w:szCs w:val="22"/>
        </w:rPr>
        <w:t xml:space="preserve"> 201</w:t>
      </w:r>
      <w:r w:rsidR="002830C3">
        <w:rPr>
          <w:rFonts w:ascii="Arial" w:hAnsi="Arial" w:cs="Arial"/>
          <w:sz w:val="22"/>
          <w:szCs w:val="22"/>
        </w:rPr>
        <w:t>6</w:t>
      </w:r>
      <w:r w:rsidR="004127D4"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eastAsia="es-ES"/>
        </w:rPr>
      </w:pPr>
    </w:p>
    <w:p w:rsidR="004127D4" w:rsidRPr="00831592" w:rsidRDefault="004127D4" w:rsidP="00792224">
      <w:pPr>
        <w:keepNext/>
        <w:jc w:val="both"/>
        <w:outlineLvl w:val="5"/>
        <w:rPr>
          <w:rFonts w:ascii="Arial" w:hAnsi="Arial" w:cs="Arial"/>
          <w:b/>
          <w:bCs/>
          <w:sz w:val="22"/>
          <w:szCs w:val="22"/>
          <w:lang w:eastAsia="es-ES"/>
        </w:rPr>
      </w:pPr>
      <w:r w:rsidRPr="00831592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1.4.   </w:t>
      </w:r>
      <w:r w:rsidRPr="00831592">
        <w:rPr>
          <w:rFonts w:ascii="Arial" w:hAnsi="Arial" w:cs="Arial"/>
          <w:b/>
          <w:bCs/>
          <w:sz w:val="22"/>
          <w:szCs w:val="22"/>
          <w:lang w:eastAsia="es-ES"/>
        </w:rPr>
        <w:t>Criterios de Auditoría.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La auditoría se realizó teniendo en cuenta los siguientes criterios: 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>Guías de Trabajo para el Proceso de Rendición de Cuentas a la Ciudadanía en las Entidades de la Rama Ejecutiva”</w:t>
      </w:r>
      <w:r w:rsidR="002830C3">
        <w:rPr>
          <w:rFonts w:ascii="Arial" w:hAnsi="Arial" w:cs="Arial"/>
          <w:sz w:val="22"/>
          <w:szCs w:val="22"/>
          <w:lang w:val="es-ES" w:eastAsia="es-ES"/>
        </w:rPr>
        <w:t>,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 xml:space="preserve"> “Parámetros para evaluar el proceso de Rendición de Cuentas a la </w:t>
      </w:r>
      <w:r w:rsidR="00406525" w:rsidRPr="00831592">
        <w:rPr>
          <w:rFonts w:ascii="Arial" w:hAnsi="Arial" w:cs="Arial"/>
          <w:sz w:val="22"/>
          <w:szCs w:val="22"/>
          <w:lang w:val="es-ES" w:eastAsia="es-ES"/>
        </w:rPr>
        <w:t>C</w:t>
      </w:r>
      <w:r w:rsidR="00F00E8E" w:rsidRPr="00831592">
        <w:rPr>
          <w:rFonts w:ascii="Arial" w:hAnsi="Arial" w:cs="Arial"/>
          <w:sz w:val="22"/>
          <w:szCs w:val="22"/>
          <w:lang w:val="es-ES" w:eastAsia="es-ES"/>
        </w:rPr>
        <w:t xml:space="preserve">iudadanía”, documentos publicados por el </w:t>
      </w:r>
      <w:r w:rsidR="00F00E8E" w:rsidRPr="00831592">
        <w:rPr>
          <w:rFonts w:ascii="Arial" w:hAnsi="Arial" w:cs="Arial"/>
          <w:sz w:val="22"/>
          <w:szCs w:val="22"/>
        </w:rPr>
        <w:t>Departamento Administrativo de la Función Pública</w:t>
      </w:r>
      <w:r w:rsidR="002830C3">
        <w:rPr>
          <w:rFonts w:ascii="Arial" w:hAnsi="Arial" w:cs="Arial"/>
          <w:sz w:val="22"/>
          <w:szCs w:val="22"/>
        </w:rPr>
        <w:t xml:space="preserve"> e </w:t>
      </w:r>
      <w:r w:rsidR="002830C3">
        <w:rPr>
          <w:rFonts w:ascii="Arial" w:hAnsi="Arial" w:cs="Arial"/>
          <w:sz w:val="22"/>
          <w:szCs w:val="22"/>
          <w:lang w:val="es-ES" w:eastAsia="es-ES"/>
        </w:rPr>
        <w:t>I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nforme de </w:t>
      </w:r>
      <w:r w:rsidR="002830C3">
        <w:rPr>
          <w:rFonts w:ascii="Arial" w:hAnsi="Arial" w:cs="Arial"/>
          <w:sz w:val="22"/>
          <w:szCs w:val="22"/>
          <w:lang w:val="es-ES" w:eastAsia="es-ES"/>
        </w:rPr>
        <w:t>A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uditoria </w:t>
      </w:r>
      <w:r w:rsidR="002830C3">
        <w:rPr>
          <w:rFonts w:ascii="Arial" w:hAnsi="Arial" w:cs="Arial"/>
          <w:sz w:val="22"/>
          <w:szCs w:val="22"/>
          <w:lang w:val="es-ES" w:eastAsia="es-ES"/>
        </w:rPr>
        <w:t>E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special</w:t>
      </w:r>
      <w:r w:rsidR="002830C3">
        <w:rPr>
          <w:rFonts w:ascii="Arial" w:hAnsi="Arial" w:cs="Arial"/>
          <w:sz w:val="22"/>
          <w:szCs w:val="22"/>
          <w:lang w:val="es-ES" w:eastAsia="es-ES"/>
        </w:rPr>
        <w:t>, E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valuación al </w:t>
      </w:r>
      <w:r w:rsidR="002830C3">
        <w:rPr>
          <w:rFonts w:ascii="Arial" w:hAnsi="Arial" w:cs="Arial"/>
          <w:sz w:val="22"/>
          <w:szCs w:val="22"/>
          <w:lang w:val="es-ES" w:eastAsia="es-ES"/>
        </w:rPr>
        <w:t>P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roceso de</w:t>
      </w:r>
      <w:r w:rsidR="002830C3">
        <w:rPr>
          <w:rFonts w:ascii="Arial" w:hAnsi="Arial" w:cs="Arial"/>
          <w:sz w:val="22"/>
          <w:szCs w:val="22"/>
          <w:lang w:val="es-ES" w:eastAsia="es-ES"/>
        </w:rPr>
        <w:t xml:space="preserve"> R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 xml:space="preserve">endición de </w:t>
      </w:r>
      <w:r w:rsidR="002830C3">
        <w:rPr>
          <w:rFonts w:ascii="Arial" w:hAnsi="Arial" w:cs="Arial"/>
          <w:sz w:val="22"/>
          <w:szCs w:val="22"/>
          <w:lang w:val="es-ES" w:eastAsia="es-ES"/>
        </w:rPr>
        <w:t>C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uentas</w:t>
      </w:r>
      <w:r w:rsidR="002830C3">
        <w:rPr>
          <w:rFonts w:ascii="Arial" w:hAnsi="Arial" w:cs="Arial"/>
          <w:sz w:val="22"/>
          <w:szCs w:val="22"/>
          <w:lang w:val="es-ES" w:eastAsia="es-ES"/>
        </w:rPr>
        <w:t xml:space="preserve"> V</w:t>
      </w:r>
      <w:r w:rsidR="002830C3" w:rsidRPr="002830C3">
        <w:rPr>
          <w:rFonts w:ascii="Arial" w:hAnsi="Arial" w:cs="Arial"/>
          <w:sz w:val="22"/>
          <w:szCs w:val="22"/>
          <w:lang w:val="es-ES" w:eastAsia="es-ES"/>
        </w:rPr>
        <w:t>igencia 201</w:t>
      </w:r>
      <w:r w:rsidR="002830C3">
        <w:rPr>
          <w:rFonts w:ascii="Arial" w:hAnsi="Arial" w:cs="Arial"/>
          <w:sz w:val="22"/>
          <w:szCs w:val="22"/>
          <w:lang w:val="es-ES" w:eastAsia="es-ES"/>
        </w:rPr>
        <w:t>5</w:t>
      </w:r>
      <w:r w:rsidRPr="00831592">
        <w:rPr>
          <w:rFonts w:ascii="Arial" w:hAnsi="Arial" w:cs="Arial"/>
          <w:sz w:val="22"/>
          <w:szCs w:val="22"/>
        </w:rPr>
        <w:t>.</w:t>
      </w:r>
    </w:p>
    <w:p w:rsidR="004127D4" w:rsidRPr="00831592" w:rsidRDefault="004127D4" w:rsidP="00792224">
      <w:pPr>
        <w:pStyle w:val="Prrafodelista"/>
        <w:ind w:left="0"/>
        <w:jc w:val="both"/>
        <w:rPr>
          <w:rFonts w:ascii="Arial" w:hAnsi="Arial" w:cs="Arial"/>
          <w:bCs/>
        </w:rPr>
      </w:pPr>
    </w:p>
    <w:p w:rsidR="0079473F" w:rsidRPr="00831592" w:rsidRDefault="0079473F" w:rsidP="00792224">
      <w:pPr>
        <w:keepNext/>
        <w:jc w:val="both"/>
        <w:outlineLvl w:val="5"/>
        <w:rPr>
          <w:rFonts w:ascii="Arial" w:hAnsi="Arial" w:cs="Arial"/>
          <w:bCs/>
          <w:sz w:val="22"/>
          <w:szCs w:val="22"/>
          <w:lang w:val="es-ES" w:eastAsia="es-ES"/>
        </w:rPr>
      </w:pPr>
    </w:p>
    <w:bookmarkEnd w:id="1"/>
    <w:bookmarkEnd w:id="2"/>
    <w:p w:rsidR="004127D4" w:rsidRPr="00831592" w:rsidRDefault="004127D4" w:rsidP="00792224">
      <w:pPr>
        <w:shd w:val="clear" w:color="auto" w:fill="A6A6A6"/>
        <w:jc w:val="center"/>
        <w:rPr>
          <w:rFonts w:ascii="Arial" w:hAnsi="Arial" w:cs="Arial"/>
          <w:sz w:val="22"/>
          <w:szCs w:val="22"/>
          <w:lang w:val="es-ES" w:eastAsia="es-ES"/>
        </w:rPr>
      </w:pPr>
      <w:r w:rsidRPr="00831592">
        <w:rPr>
          <w:rFonts w:ascii="Arial" w:hAnsi="Arial" w:cs="Arial"/>
          <w:b/>
          <w:bCs/>
          <w:iCs/>
          <w:sz w:val="22"/>
          <w:szCs w:val="22"/>
        </w:rPr>
        <w:t>II.   EJECUCIÓN PLAN DE AUDITORIA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2.1</w:t>
      </w:r>
      <w:r w:rsidRPr="00831592">
        <w:rPr>
          <w:rFonts w:ascii="Arial" w:hAnsi="Arial" w:cs="Arial"/>
          <w:b/>
          <w:sz w:val="22"/>
          <w:szCs w:val="22"/>
        </w:rPr>
        <w:tab/>
        <w:t>ANTECEDENTES</w:t>
      </w:r>
    </w:p>
    <w:p w:rsidR="00470DE5" w:rsidRPr="00831592" w:rsidRDefault="00470DE5" w:rsidP="00792224">
      <w:pPr>
        <w:jc w:val="both"/>
        <w:rPr>
          <w:rFonts w:ascii="Arial" w:hAnsi="Arial" w:cs="Arial"/>
          <w:sz w:val="22"/>
          <w:szCs w:val="22"/>
        </w:rPr>
      </w:pPr>
    </w:p>
    <w:p w:rsidR="00535022" w:rsidRPr="00831592" w:rsidRDefault="008D40D1" w:rsidP="00C4452C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El Departamento Administrativo de la Función Pública establece que </w:t>
      </w:r>
      <w:r w:rsidR="00EE684B" w:rsidRPr="00831592">
        <w:rPr>
          <w:rFonts w:ascii="Arial" w:hAnsi="Arial" w:cs="Arial"/>
          <w:sz w:val="22"/>
          <w:szCs w:val="22"/>
        </w:rPr>
        <w:t>“</w:t>
      </w:r>
      <w:r w:rsidRPr="00831592">
        <w:rPr>
          <w:rFonts w:ascii="Arial" w:hAnsi="Arial" w:cs="Arial"/>
          <w:sz w:val="22"/>
          <w:szCs w:val="22"/>
        </w:rPr>
        <w:t>la rendición de cuentas a la ciudadanía debe evaluarse con base en parámetros establecidos como aspectos críticos del proceso realizado valorando tanto el impacto o resultados de su implementación como los contenidos de la misma</w:t>
      </w:r>
      <w:r w:rsidR="00EE684B" w:rsidRPr="00831592">
        <w:rPr>
          <w:rFonts w:ascii="Arial" w:hAnsi="Arial" w:cs="Arial"/>
          <w:sz w:val="22"/>
          <w:szCs w:val="22"/>
        </w:rPr>
        <w:t>”</w:t>
      </w:r>
      <w:r w:rsidRPr="00831592">
        <w:rPr>
          <w:rFonts w:ascii="Arial" w:hAnsi="Arial" w:cs="Arial"/>
          <w:sz w:val="22"/>
          <w:szCs w:val="22"/>
        </w:rPr>
        <w:t>.</w:t>
      </w: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Adicionalmente indica que esa revisión debe ser efectuada por los siguientes evaluadores:</w:t>
      </w:r>
    </w:p>
    <w:p w:rsidR="00EE684B" w:rsidRPr="00831592" w:rsidRDefault="00EE684B" w:rsidP="00C4452C">
      <w:pPr>
        <w:jc w:val="both"/>
        <w:rPr>
          <w:rFonts w:ascii="Arial" w:hAnsi="Arial" w:cs="Arial"/>
          <w:sz w:val="22"/>
          <w:szCs w:val="22"/>
        </w:rPr>
      </w:pP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La Entidad a través de la Oficina de Control Interno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Las organizaciones sociales participantes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El Departamento Administrativo de la Función Pública</w:t>
      </w:r>
    </w:p>
    <w:p w:rsidR="00EE684B" w:rsidRPr="00831592" w:rsidRDefault="00EE684B" w:rsidP="00EE684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Los órganos de control</w:t>
      </w:r>
    </w:p>
    <w:p w:rsidR="00C94677" w:rsidRPr="00831592" w:rsidRDefault="00C94677" w:rsidP="00C94677">
      <w:pPr>
        <w:jc w:val="both"/>
        <w:rPr>
          <w:rFonts w:ascii="Arial" w:hAnsi="Arial" w:cs="Arial"/>
        </w:rPr>
      </w:pPr>
    </w:p>
    <w:p w:rsidR="00EE684B" w:rsidRDefault="00EE684B" w:rsidP="00EE684B">
      <w:pPr>
        <w:pStyle w:val="Prrafodelista"/>
        <w:ind w:left="0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En tal sentido, la Oficina de Control Interno de acuerdo a la metodología planteada y a</w:t>
      </w:r>
      <w:r w:rsidR="00B44576" w:rsidRPr="00831592">
        <w:rPr>
          <w:rFonts w:ascii="Arial" w:hAnsi="Arial" w:cs="Arial"/>
        </w:rPr>
        <w:t xml:space="preserve"> </w:t>
      </w:r>
      <w:r w:rsidR="00C40D36" w:rsidRPr="00831592">
        <w:rPr>
          <w:rFonts w:ascii="Arial" w:hAnsi="Arial" w:cs="Arial"/>
        </w:rPr>
        <w:t>las actividades de</w:t>
      </w:r>
      <w:r w:rsidR="00B44576" w:rsidRPr="00831592">
        <w:rPr>
          <w:rFonts w:ascii="Arial" w:hAnsi="Arial" w:cs="Arial"/>
        </w:rPr>
        <w:t xml:space="preserve"> rendición de cuentas efectuada</w:t>
      </w:r>
      <w:r w:rsidR="00C40D36" w:rsidRPr="00831592">
        <w:rPr>
          <w:rFonts w:ascii="Arial" w:hAnsi="Arial" w:cs="Arial"/>
        </w:rPr>
        <w:t>s</w:t>
      </w:r>
      <w:r w:rsidR="00B44576" w:rsidRPr="00831592">
        <w:rPr>
          <w:rFonts w:ascii="Arial" w:hAnsi="Arial" w:cs="Arial"/>
        </w:rPr>
        <w:t xml:space="preserve"> </w:t>
      </w:r>
      <w:r w:rsidR="00C40D36" w:rsidRPr="00831592">
        <w:rPr>
          <w:rFonts w:ascii="Arial" w:hAnsi="Arial" w:cs="Arial"/>
        </w:rPr>
        <w:t xml:space="preserve">en </w:t>
      </w:r>
      <w:r w:rsidR="002830C3">
        <w:rPr>
          <w:rFonts w:ascii="Arial" w:hAnsi="Arial" w:cs="Arial"/>
        </w:rPr>
        <w:t>la vigencia</w:t>
      </w:r>
      <w:r w:rsidR="00B44576" w:rsidRPr="00831592">
        <w:rPr>
          <w:rFonts w:ascii="Arial" w:hAnsi="Arial" w:cs="Arial"/>
        </w:rPr>
        <w:t xml:space="preserve"> 201</w:t>
      </w:r>
      <w:r w:rsidR="002830C3">
        <w:rPr>
          <w:rFonts w:ascii="Arial" w:hAnsi="Arial" w:cs="Arial"/>
        </w:rPr>
        <w:t>6</w:t>
      </w:r>
      <w:r w:rsidR="00B44576" w:rsidRPr="00831592">
        <w:rPr>
          <w:rFonts w:ascii="Arial" w:hAnsi="Arial" w:cs="Arial"/>
        </w:rPr>
        <w:t>, se permite presentar el presente informe de evaluación.</w:t>
      </w:r>
    </w:p>
    <w:p w:rsidR="002830C3" w:rsidRDefault="002830C3" w:rsidP="00EE684B">
      <w:pPr>
        <w:pStyle w:val="Prrafodelista"/>
        <w:ind w:left="0"/>
        <w:jc w:val="both"/>
        <w:rPr>
          <w:rFonts w:ascii="Arial" w:hAnsi="Arial" w:cs="Arial"/>
        </w:rPr>
      </w:pPr>
    </w:p>
    <w:p w:rsidR="002830C3" w:rsidRPr="00831592" w:rsidRDefault="002830C3" w:rsidP="00EE684B">
      <w:pPr>
        <w:pStyle w:val="Prrafodelista"/>
        <w:ind w:left="0"/>
        <w:jc w:val="both"/>
        <w:rPr>
          <w:rFonts w:ascii="Arial" w:hAnsi="Arial" w:cs="Arial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2.2</w:t>
      </w:r>
      <w:r w:rsidRPr="00831592">
        <w:rPr>
          <w:rFonts w:ascii="Arial" w:hAnsi="Arial" w:cs="Arial"/>
          <w:b/>
          <w:sz w:val="22"/>
          <w:szCs w:val="22"/>
        </w:rPr>
        <w:tab/>
      </w:r>
      <w:r w:rsidR="00275C58" w:rsidRPr="00831592">
        <w:rPr>
          <w:rFonts w:ascii="Arial" w:hAnsi="Arial" w:cs="Arial"/>
          <w:b/>
          <w:sz w:val="22"/>
          <w:szCs w:val="22"/>
        </w:rPr>
        <w:t>EVALUACIÓN</w:t>
      </w:r>
      <w:r w:rsidR="00B44576" w:rsidRPr="00831592">
        <w:rPr>
          <w:rFonts w:ascii="Arial" w:hAnsi="Arial" w:cs="Arial"/>
          <w:b/>
          <w:sz w:val="22"/>
          <w:szCs w:val="22"/>
        </w:rPr>
        <w:t xml:space="preserve"> DE</w:t>
      </w:r>
      <w:r w:rsidR="00831592">
        <w:rPr>
          <w:rFonts w:ascii="Arial" w:hAnsi="Arial" w:cs="Arial"/>
          <w:b/>
          <w:sz w:val="22"/>
          <w:szCs w:val="22"/>
        </w:rPr>
        <w:t xml:space="preserve"> FACTORES DE</w:t>
      </w:r>
      <w:r w:rsidR="00B44576" w:rsidRPr="00831592">
        <w:rPr>
          <w:rFonts w:ascii="Arial" w:hAnsi="Arial" w:cs="Arial"/>
          <w:b/>
          <w:sz w:val="22"/>
          <w:szCs w:val="22"/>
        </w:rPr>
        <w:t>L PROCESO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Con fundamento en </w:t>
      </w:r>
      <w:r w:rsidR="00E15D9E" w:rsidRPr="00831592">
        <w:rPr>
          <w:rFonts w:ascii="Arial" w:hAnsi="Arial" w:cs="Arial"/>
          <w:sz w:val="22"/>
          <w:szCs w:val="22"/>
        </w:rPr>
        <w:t xml:space="preserve">los formatos establecidos, se efectúa la evaluación de los </w:t>
      </w:r>
      <w:r w:rsidR="00A523E9" w:rsidRPr="00831592">
        <w:rPr>
          <w:rFonts w:ascii="Arial" w:hAnsi="Arial" w:cs="Arial"/>
          <w:sz w:val="22"/>
          <w:szCs w:val="22"/>
        </w:rPr>
        <w:t xml:space="preserve">factores </w:t>
      </w:r>
      <w:r w:rsidR="00A523E9">
        <w:rPr>
          <w:rFonts w:ascii="Arial" w:hAnsi="Arial" w:cs="Arial"/>
          <w:sz w:val="22"/>
          <w:szCs w:val="22"/>
        </w:rPr>
        <w:t>teniendo en cuenta una escala de cuatro puntos de valoración donde el mínimo es cero (0) y el máximo es cuatro (4). Los resultados son los siguientes</w:t>
      </w:r>
      <w:r w:rsidRPr="00831592">
        <w:rPr>
          <w:rFonts w:ascii="Arial" w:hAnsi="Arial" w:cs="Arial"/>
          <w:sz w:val="22"/>
          <w:szCs w:val="22"/>
        </w:rPr>
        <w:t>:</w:t>
      </w:r>
    </w:p>
    <w:p w:rsidR="004127D4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Pr="00831592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5089"/>
      </w:tblGrid>
      <w:tr w:rsidR="0015513D" w:rsidRPr="00831592" w:rsidTr="0015513D">
        <w:trPr>
          <w:trHeight w:val="441"/>
          <w:jc w:val="center"/>
        </w:trPr>
        <w:tc>
          <w:tcPr>
            <w:tcW w:w="2207" w:type="pct"/>
            <w:shd w:val="clear" w:color="auto" w:fill="auto"/>
            <w:vAlign w:val="center"/>
          </w:tcPr>
          <w:p w:rsidR="0015513D" w:rsidRPr="00831592" w:rsidRDefault="0015513D" w:rsidP="00155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FACTOR DE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EVALUACIÓN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15513D" w:rsidRPr="00831592" w:rsidRDefault="00275C58" w:rsidP="002E7B0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1592">
              <w:rPr>
                <w:rFonts w:ascii="Arial" w:hAnsi="Arial" w:cs="Arial"/>
                <w:b/>
                <w:color w:val="000000"/>
                <w:sz w:val="22"/>
                <w:szCs w:val="22"/>
              </w:rPr>
              <w:t>EVALUACIÓN</w:t>
            </w:r>
            <w:r w:rsidR="0015513D" w:rsidRPr="008315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ACUERDO A ESCALA (DAFP)</w:t>
            </w:r>
          </w:p>
        </w:tc>
      </w:tr>
      <w:tr w:rsidR="003D3481" w:rsidRPr="00831592" w:rsidTr="00E8197E">
        <w:trPr>
          <w:trHeight w:val="866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3D3481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NIVEL DE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PARTICIPACIÓN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ORGANIZACIONES SOCIALES EN EL PROCESO DE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RENDICIÓN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CUENTAS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A523E9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Fueron identificadas y convocadas organizaciones sociales representativas a participar en el proceso de rendición de cuentas. 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>Calificación: 1</w:t>
            </w:r>
            <w:r w:rsidR="003D3481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3D3481" w:rsidRPr="00831592" w:rsidTr="00E8197E">
        <w:trPr>
          <w:trHeight w:val="695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275C58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GESTIÓN</w:t>
            </w:r>
            <w:r w:rsidR="003D3481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ADMINISTRATIVA DEL PROCESO DE 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RENDICIÓN</w:t>
            </w:r>
            <w:r w:rsidR="003D3481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CUENTAS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502D54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Como parte de la estrategia de anticorrupción del año 201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, s</w:t>
            </w:r>
            <w:r w:rsidR="003D3481" w:rsidRPr="00831592">
              <w:rPr>
                <w:rFonts w:ascii="Arial" w:hAnsi="Arial" w:cs="Arial"/>
                <w:color w:val="000000"/>
                <w:sz w:val="20"/>
                <w:szCs w:val="22"/>
              </w:rPr>
              <w:t>e diseñó un plan institucional para adelantar el proceso de rendición de cuentas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A523E9"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Calificación: 1</w:t>
            </w:r>
            <w:r w:rsidR="003D3481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3D3481" w:rsidRPr="00831592" w:rsidTr="00E8197E">
        <w:trPr>
          <w:trHeight w:val="693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275C58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REALIZACIÓN</w:t>
            </w:r>
            <w:r w:rsidR="003D3481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LA AUDIENCIA PUBLICA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A523E9" w:rsidP="00502D54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Se formuló y ejecutó un cronograma de trabajo para realizar la audiencia pública 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>Calificación: 1</w:t>
            </w:r>
            <w:r w:rsidR="00502D54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3D3481" w:rsidRPr="00831592" w:rsidTr="00E8197E">
        <w:trPr>
          <w:trHeight w:val="842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3D3481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ESPACIOS DE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INTERLOCUCIÓN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CON LA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CIUDADANÍA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, GENERADOS POR LA ENTIDAD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3D3481" w:rsidP="00A523E9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Durante el 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>año 2016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, la entidad </w:t>
            </w:r>
            <w:r w:rsidR="00502D54" w:rsidRPr="00831592">
              <w:rPr>
                <w:rFonts w:ascii="Arial" w:hAnsi="Arial" w:cs="Arial"/>
                <w:color w:val="000000"/>
                <w:sz w:val="20"/>
                <w:szCs w:val="22"/>
              </w:rPr>
              <w:t>realizó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3B06E2" w:rsidRPr="00831592">
              <w:rPr>
                <w:rFonts w:ascii="Arial" w:hAnsi="Arial" w:cs="Arial"/>
                <w:color w:val="000000"/>
                <w:sz w:val="20"/>
                <w:szCs w:val="22"/>
              </w:rPr>
              <w:t>chats temáticos, participación en ferias gubernamentales</w:t>
            </w:r>
            <w:r w:rsidR="00C40D36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y una audiencia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pública de rendición de cuentas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 xml:space="preserve"> con la participación de ciudadanos y líderes sectoriales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502D54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En la página web y en las redes sociales hay establecidos espacios de </w:t>
            </w:r>
            <w:r w:rsidR="0081566B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información e </w:t>
            </w:r>
            <w:r w:rsidR="00502D54" w:rsidRPr="00831592">
              <w:rPr>
                <w:rFonts w:ascii="Arial" w:hAnsi="Arial" w:cs="Arial"/>
                <w:color w:val="000000"/>
                <w:sz w:val="20"/>
                <w:szCs w:val="22"/>
              </w:rPr>
              <w:t>interlocución con los ciudadanos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 xml:space="preserve">.  </w:t>
            </w:r>
            <w:r w:rsidR="00A523E9"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Calificación: </w:t>
            </w:r>
            <w:r w:rsid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  <w:r w:rsidR="00502D54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3D3481" w:rsidRPr="00831592" w:rsidTr="00E8197E">
        <w:trPr>
          <w:trHeight w:val="840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3D3481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ESTRATEGIA DE COMUNICACIÓN PARA LA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RENDICIÓN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CUENTAS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3D3481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La entidad </w:t>
            </w:r>
            <w:r w:rsidR="003B06E2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estableció 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>una estrategia de comunicación</w:t>
            </w:r>
            <w:r w:rsidR="00C40D36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>en redes sociales de amplia cobertura (</w:t>
            </w:r>
            <w:r w:rsidR="008815F0">
              <w:rPr>
                <w:rFonts w:ascii="Arial" w:hAnsi="Arial" w:cs="Arial"/>
                <w:color w:val="000000"/>
                <w:sz w:val="20"/>
                <w:szCs w:val="22"/>
              </w:rPr>
              <w:t xml:space="preserve">página Web 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>twitter, Facebook</w:t>
            </w:r>
            <w:r w:rsidR="0081566B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y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Youtube)</w:t>
            </w: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 para 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>facilitar la participación ciudadana</w:t>
            </w:r>
            <w:r w:rsidR="00A523E9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A523E9"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Calificación: </w:t>
            </w:r>
            <w:r w:rsid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3D3481" w:rsidRPr="00831592" w:rsidTr="00E8197E">
        <w:trPr>
          <w:trHeight w:val="834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3D3481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ESTABLECIMIENTO DE CONTENIDOS PARA LA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RENDICIÓN</w:t>
            </w: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DE CUENTAS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3D3481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color w:val="000000"/>
                <w:sz w:val="20"/>
                <w:szCs w:val="22"/>
              </w:rPr>
              <w:t xml:space="preserve">La determinación de contenidos para la rendición de cuentas </w:t>
            </w:r>
            <w:r w:rsidR="00210286" w:rsidRPr="00831592">
              <w:rPr>
                <w:rFonts w:ascii="Arial" w:hAnsi="Arial" w:cs="Arial"/>
                <w:color w:val="000000"/>
                <w:sz w:val="20"/>
                <w:szCs w:val="22"/>
              </w:rPr>
              <w:t>se</w:t>
            </w:r>
            <w:r w:rsidR="008815F0">
              <w:rPr>
                <w:rFonts w:ascii="Arial" w:hAnsi="Arial" w:cs="Arial"/>
                <w:color w:val="000000"/>
                <w:sz w:val="20"/>
                <w:szCs w:val="22"/>
              </w:rPr>
              <w:t xml:space="preserve"> realizó de manera unilateral por parte de la entidad</w:t>
            </w:r>
            <w:r w:rsidR="003B06E2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8815F0"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Calificación: </w:t>
            </w:r>
            <w:r w:rsidR="008815F0"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</w:tr>
      <w:tr w:rsidR="003D3481" w:rsidRPr="00831592" w:rsidTr="00E8197E">
        <w:trPr>
          <w:trHeight w:val="992"/>
          <w:jc w:val="center"/>
        </w:trPr>
        <w:tc>
          <w:tcPr>
            <w:tcW w:w="2207" w:type="pct"/>
            <w:shd w:val="clear" w:color="auto" w:fill="auto"/>
            <w:vAlign w:val="center"/>
            <w:hideMark/>
          </w:tcPr>
          <w:p w:rsidR="003D3481" w:rsidRPr="00831592" w:rsidRDefault="003D3481" w:rsidP="003D34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CALIDAD DE LA </w:t>
            </w:r>
            <w:r w:rsidR="00275C58" w:rsidRPr="0083159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INFORMACIÓN</w:t>
            </w:r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3D3481" w:rsidRPr="00831592" w:rsidRDefault="008815F0" w:rsidP="008815F0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La entidad utiliza varias formas de presentar la información garantizando la utilidad de los informes de rendición de cuentas</w:t>
            </w:r>
            <w:r w:rsidR="003D3481" w:rsidRPr="00831592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A523E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Calificación: 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</w:tr>
    </w:tbl>
    <w:p w:rsidR="00E15D9E" w:rsidRDefault="00E15D9E" w:rsidP="00792224">
      <w:pPr>
        <w:jc w:val="both"/>
        <w:rPr>
          <w:rFonts w:ascii="Arial" w:hAnsi="Arial" w:cs="Arial"/>
          <w:sz w:val="22"/>
          <w:szCs w:val="22"/>
        </w:rPr>
      </w:pPr>
    </w:p>
    <w:p w:rsid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815F0" w:rsidRDefault="008815F0" w:rsidP="00792224">
      <w:pPr>
        <w:jc w:val="both"/>
        <w:rPr>
          <w:rFonts w:ascii="Arial" w:hAnsi="Arial" w:cs="Arial"/>
          <w:sz w:val="22"/>
          <w:szCs w:val="22"/>
        </w:rPr>
      </w:pPr>
    </w:p>
    <w:p w:rsidR="00831592" w:rsidRPr="00831592" w:rsidRDefault="00831592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lastRenderedPageBreak/>
        <w:t>2.3</w:t>
      </w:r>
      <w:r w:rsidRPr="00831592">
        <w:rPr>
          <w:rFonts w:ascii="Arial" w:hAnsi="Arial" w:cs="Arial"/>
          <w:b/>
          <w:sz w:val="22"/>
          <w:szCs w:val="22"/>
        </w:rPr>
        <w:tab/>
      </w:r>
      <w:r w:rsidR="00275C58" w:rsidRPr="00831592">
        <w:rPr>
          <w:rFonts w:ascii="Arial" w:hAnsi="Arial" w:cs="Arial"/>
          <w:b/>
          <w:sz w:val="22"/>
          <w:szCs w:val="22"/>
        </w:rPr>
        <w:t>EVALUACIÓN</w:t>
      </w:r>
      <w:r w:rsidRPr="00831592">
        <w:rPr>
          <w:rFonts w:ascii="Arial" w:hAnsi="Arial" w:cs="Arial"/>
          <w:b/>
          <w:sz w:val="22"/>
          <w:szCs w:val="22"/>
        </w:rPr>
        <w:t xml:space="preserve"> DE ASPECTOS POSITIVOS Y POR MEJORAR</w:t>
      </w:r>
    </w:p>
    <w:p w:rsidR="00831592" w:rsidRP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566B" w:rsidRDefault="00831592" w:rsidP="007922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275C58">
        <w:rPr>
          <w:rFonts w:ascii="Arial" w:hAnsi="Arial" w:cs="Arial"/>
          <w:sz w:val="22"/>
          <w:szCs w:val="22"/>
        </w:rPr>
        <w:t>continuación,</w:t>
      </w:r>
      <w:r>
        <w:rPr>
          <w:rFonts w:ascii="Arial" w:hAnsi="Arial" w:cs="Arial"/>
          <w:sz w:val="22"/>
          <w:szCs w:val="22"/>
        </w:rPr>
        <w:t xml:space="preserve"> </w:t>
      </w:r>
      <w:r w:rsidR="00E8197E" w:rsidRPr="00831592">
        <w:rPr>
          <w:rFonts w:ascii="Arial" w:hAnsi="Arial" w:cs="Arial"/>
          <w:sz w:val="22"/>
          <w:szCs w:val="22"/>
        </w:rPr>
        <w:t>se efectúan las observaciones de la auditoría a los resultados obtenidos.</w:t>
      </w:r>
    </w:p>
    <w:p w:rsidR="00831592" w:rsidRPr="00831592" w:rsidRDefault="00831592" w:rsidP="00792224">
      <w:pPr>
        <w:jc w:val="both"/>
        <w:rPr>
          <w:rFonts w:ascii="Arial" w:hAnsi="Arial" w:cs="Arial"/>
          <w:sz w:val="22"/>
          <w:szCs w:val="22"/>
        </w:rPr>
      </w:pPr>
    </w:p>
    <w:p w:rsidR="00DB12C7" w:rsidRPr="00831592" w:rsidRDefault="00DB12C7" w:rsidP="00DB12C7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</w:t>
      </w:r>
      <w:r w:rsidR="00831592">
        <w:rPr>
          <w:rFonts w:ascii="Arial" w:hAnsi="Arial" w:cs="Arial"/>
          <w:b/>
          <w:sz w:val="22"/>
          <w:szCs w:val="22"/>
        </w:rPr>
        <w:t>3</w:t>
      </w:r>
      <w:r w:rsidR="003B68E4" w:rsidRPr="00831592">
        <w:rPr>
          <w:rFonts w:ascii="Arial" w:hAnsi="Arial" w:cs="Arial"/>
          <w:b/>
          <w:sz w:val="22"/>
          <w:szCs w:val="22"/>
        </w:rPr>
        <w:t>.1</w:t>
      </w:r>
      <w:r w:rsidRPr="00831592">
        <w:rPr>
          <w:rFonts w:ascii="Arial" w:hAnsi="Arial" w:cs="Arial"/>
          <w:b/>
          <w:sz w:val="22"/>
          <w:szCs w:val="22"/>
        </w:rPr>
        <w:tab/>
      </w:r>
      <w:r w:rsidR="003B68E4" w:rsidRPr="00831592">
        <w:rPr>
          <w:rFonts w:ascii="Arial" w:hAnsi="Arial" w:cs="Arial"/>
          <w:b/>
          <w:sz w:val="22"/>
          <w:szCs w:val="22"/>
        </w:rPr>
        <w:t>ASPECTOS POSITIVOS</w:t>
      </w:r>
    </w:p>
    <w:p w:rsidR="004A018C" w:rsidRPr="00831592" w:rsidRDefault="004A018C" w:rsidP="004A018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B13DB" w:rsidRDefault="00210286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>Como parte de la Estrategia Anticorrupción del año 201</w:t>
      </w:r>
      <w:r w:rsidR="008815F0">
        <w:rPr>
          <w:rFonts w:ascii="Arial" w:hAnsi="Arial" w:cs="Arial"/>
          <w:color w:val="000000"/>
        </w:rPr>
        <w:t>6</w:t>
      </w:r>
      <w:r w:rsidRPr="00831592">
        <w:rPr>
          <w:rFonts w:ascii="Arial" w:hAnsi="Arial" w:cs="Arial"/>
          <w:color w:val="000000"/>
        </w:rPr>
        <w:t>, se</w:t>
      </w:r>
      <w:r w:rsidR="00FB13DB" w:rsidRPr="00831592">
        <w:rPr>
          <w:rFonts w:ascii="Arial" w:hAnsi="Arial" w:cs="Arial"/>
          <w:color w:val="000000"/>
        </w:rPr>
        <w:t xml:space="preserve"> diseñó un plan para adelantar el proceso de rendición de cuentas.</w:t>
      </w:r>
    </w:p>
    <w:p w:rsidR="00F75E84" w:rsidRPr="00F75E84" w:rsidRDefault="00F75E84" w:rsidP="00F75E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F75E84" w:rsidRDefault="00F75E84" w:rsidP="00F75E84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31592">
        <w:rPr>
          <w:rFonts w:ascii="Arial" w:hAnsi="Arial" w:cs="Arial"/>
        </w:rPr>
        <w:t>ay un cronograma anual de reuniones para el equipo de trabajo de Rendición de Cuentas.</w:t>
      </w:r>
    </w:p>
    <w:p w:rsidR="00C8614E" w:rsidRPr="00831592" w:rsidRDefault="00C8614E" w:rsidP="00831592">
      <w:pPr>
        <w:pStyle w:val="Prrafodelista"/>
        <w:ind w:left="426" w:hanging="426"/>
        <w:rPr>
          <w:rFonts w:ascii="Arial" w:hAnsi="Arial" w:cs="Arial"/>
          <w:color w:val="000000"/>
        </w:rPr>
      </w:pPr>
    </w:p>
    <w:p w:rsidR="00C8614E" w:rsidRPr="00831592" w:rsidRDefault="00C8614E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</w:t>
      </w:r>
      <w:r w:rsidR="00275C58">
        <w:rPr>
          <w:rFonts w:ascii="Arial" w:hAnsi="Arial" w:cs="Arial"/>
        </w:rPr>
        <w:t xml:space="preserve">n el </w:t>
      </w:r>
      <w:r w:rsidRPr="00831592">
        <w:rPr>
          <w:rFonts w:ascii="Arial" w:hAnsi="Arial" w:cs="Arial"/>
        </w:rPr>
        <w:t xml:space="preserve">Grupo de Divulgación y Prensa de la Aerocivil </w:t>
      </w:r>
      <w:r w:rsidR="00275C58">
        <w:rPr>
          <w:rFonts w:ascii="Arial" w:hAnsi="Arial" w:cs="Arial"/>
        </w:rPr>
        <w:t xml:space="preserve">se </w:t>
      </w:r>
      <w:r w:rsidR="008815F0">
        <w:rPr>
          <w:rFonts w:ascii="Arial" w:hAnsi="Arial" w:cs="Arial"/>
        </w:rPr>
        <w:t>cuenta con</w:t>
      </w:r>
      <w:r w:rsidRPr="00831592">
        <w:rPr>
          <w:rFonts w:ascii="Arial" w:hAnsi="Arial" w:cs="Arial"/>
        </w:rPr>
        <w:t xml:space="preserve"> una estrategia de comunicaciones </w:t>
      </w:r>
      <w:r w:rsidR="00210286" w:rsidRPr="00831592">
        <w:rPr>
          <w:rFonts w:ascii="Arial" w:hAnsi="Arial" w:cs="Arial"/>
        </w:rPr>
        <w:t>que permit</w:t>
      </w:r>
      <w:r w:rsidR="008815F0">
        <w:rPr>
          <w:rFonts w:ascii="Arial" w:hAnsi="Arial" w:cs="Arial"/>
        </w:rPr>
        <w:t>e</w:t>
      </w:r>
      <w:r w:rsidRPr="00831592">
        <w:rPr>
          <w:rFonts w:ascii="Arial" w:hAnsi="Arial" w:cs="Arial"/>
        </w:rPr>
        <w:t xml:space="preserve"> informar a la ciudadanía sobre la </w:t>
      </w:r>
      <w:r w:rsidR="00275C58">
        <w:rPr>
          <w:rFonts w:ascii="Arial" w:hAnsi="Arial" w:cs="Arial"/>
        </w:rPr>
        <w:t>r</w:t>
      </w:r>
      <w:r w:rsidRPr="00831592">
        <w:rPr>
          <w:rFonts w:ascii="Arial" w:hAnsi="Arial" w:cs="Arial"/>
        </w:rPr>
        <w:t xml:space="preserve">endición de </w:t>
      </w:r>
      <w:r w:rsidR="00275C58">
        <w:rPr>
          <w:rFonts w:ascii="Arial" w:hAnsi="Arial" w:cs="Arial"/>
        </w:rPr>
        <w:t>c</w:t>
      </w:r>
      <w:r w:rsidRPr="00831592">
        <w:rPr>
          <w:rFonts w:ascii="Arial" w:hAnsi="Arial" w:cs="Arial"/>
        </w:rPr>
        <w:t>uentas.</w:t>
      </w:r>
    </w:p>
    <w:p w:rsidR="00C8614E" w:rsidRPr="00831592" w:rsidRDefault="00C8614E" w:rsidP="00831592">
      <w:pPr>
        <w:pStyle w:val="Prrafodelista"/>
        <w:ind w:left="426" w:hanging="426"/>
        <w:rPr>
          <w:rFonts w:ascii="Arial" w:hAnsi="Arial" w:cs="Arial"/>
        </w:rPr>
      </w:pPr>
    </w:p>
    <w:p w:rsidR="004A018C" w:rsidRPr="00831592" w:rsidRDefault="00210286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>Se adelantan</w:t>
      </w:r>
      <w:r w:rsidR="00F75E84">
        <w:rPr>
          <w:rFonts w:ascii="Arial" w:hAnsi="Arial" w:cs="Arial"/>
          <w:color w:val="000000"/>
        </w:rPr>
        <w:t xml:space="preserve"> algunas</w:t>
      </w:r>
      <w:r w:rsidRPr="00831592">
        <w:rPr>
          <w:rFonts w:ascii="Arial" w:hAnsi="Arial" w:cs="Arial"/>
          <w:color w:val="000000"/>
        </w:rPr>
        <w:t xml:space="preserve"> actividades que integran la participación de</w:t>
      </w:r>
      <w:r w:rsidR="004A018C" w:rsidRPr="00831592">
        <w:rPr>
          <w:rFonts w:ascii="Arial" w:hAnsi="Arial" w:cs="Arial"/>
          <w:color w:val="000000"/>
        </w:rPr>
        <w:t xml:space="preserve"> los ciudadanos. (foro</w:t>
      </w:r>
      <w:r w:rsidR="00975173" w:rsidRPr="00831592">
        <w:rPr>
          <w:rFonts w:ascii="Arial" w:hAnsi="Arial" w:cs="Arial"/>
          <w:color w:val="000000"/>
        </w:rPr>
        <w:t>s</w:t>
      </w:r>
      <w:r w:rsidR="004A018C" w:rsidRPr="00831592">
        <w:rPr>
          <w:rFonts w:ascii="Arial" w:hAnsi="Arial" w:cs="Arial"/>
          <w:color w:val="000000"/>
        </w:rPr>
        <w:t>, chat</w:t>
      </w:r>
      <w:r w:rsidR="00975173" w:rsidRPr="00831592">
        <w:rPr>
          <w:rFonts w:ascii="Arial" w:hAnsi="Arial" w:cs="Arial"/>
          <w:color w:val="000000"/>
        </w:rPr>
        <w:t>s</w:t>
      </w:r>
      <w:r w:rsidR="004A018C" w:rsidRPr="00831592">
        <w:rPr>
          <w:rFonts w:ascii="Arial" w:hAnsi="Arial" w:cs="Arial"/>
          <w:color w:val="000000"/>
        </w:rPr>
        <w:t>, feria y mesas de trabajo)</w:t>
      </w:r>
      <w:r w:rsidRPr="00831592">
        <w:rPr>
          <w:rFonts w:ascii="Arial" w:hAnsi="Arial" w:cs="Arial"/>
          <w:color w:val="000000"/>
        </w:rPr>
        <w:t>.</w:t>
      </w:r>
    </w:p>
    <w:p w:rsidR="00210286" w:rsidRPr="00831592" w:rsidRDefault="00210286" w:rsidP="00831592">
      <w:pPr>
        <w:pStyle w:val="Prrafodelista"/>
        <w:ind w:left="426" w:hanging="426"/>
        <w:rPr>
          <w:rFonts w:ascii="Arial" w:hAnsi="Arial" w:cs="Arial"/>
          <w:color w:val="000000"/>
        </w:rPr>
      </w:pPr>
    </w:p>
    <w:p w:rsidR="00B20DC4" w:rsidRPr="00831592" w:rsidRDefault="006C484B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Se </w:t>
      </w:r>
      <w:r w:rsidR="00CB62F6">
        <w:rPr>
          <w:rFonts w:ascii="Arial" w:hAnsi="Arial" w:cs="Arial"/>
        </w:rPr>
        <w:t xml:space="preserve">efectuó </w:t>
      </w:r>
      <w:r w:rsidRPr="00831592">
        <w:rPr>
          <w:rFonts w:ascii="Arial" w:hAnsi="Arial" w:cs="Arial"/>
        </w:rPr>
        <w:t xml:space="preserve">una audiencia </w:t>
      </w:r>
      <w:r w:rsidR="008815F0">
        <w:rPr>
          <w:rFonts w:ascii="Arial" w:hAnsi="Arial" w:cs="Arial"/>
        </w:rPr>
        <w:t>propia para la</w:t>
      </w:r>
      <w:r w:rsidRPr="00831592">
        <w:rPr>
          <w:rFonts w:ascii="Arial" w:hAnsi="Arial" w:cs="Arial"/>
        </w:rPr>
        <w:t xml:space="preserve"> rendición de cuentas </w:t>
      </w:r>
      <w:r w:rsidR="00B20DC4" w:rsidRPr="00831592">
        <w:rPr>
          <w:rFonts w:ascii="Arial" w:hAnsi="Arial" w:cs="Arial"/>
        </w:rPr>
        <w:t>en el mes de diciembre de 201</w:t>
      </w:r>
      <w:r w:rsidR="008815F0">
        <w:rPr>
          <w:rFonts w:ascii="Arial" w:hAnsi="Arial" w:cs="Arial"/>
        </w:rPr>
        <w:t>6</w:t>
      </w:r>
      <w:r w:rsidR="00B20DC4" w:rsidRPr="00831592">
        <w:rPr>
          <w:rFonts w:ascii="Arial" w:hAnsi="Arial" w:cs="Arial"/>
        </w:rPr>
        <w:t xml:space="preserve"> </w:t>
      </w:r>
      <w:r w:rsidR="008815F0">
        <w:rPr>
          <w:rFonts w:ascii="Arial" w:hAnsi="Arial" w:cs="Arial"/>
        </w:rPr>
        <w:t xml:space="preserve">e igualmente se participó en la </w:t>
      </w:r>
      <w:r w:rsidR="00B20DC4" w:rsidRPr="00831592">
        <w:rPr>
          <w:rFonts w:ascii="Arial" w:hAnsi="Arial" w:cs="Arial"/>
        </w:rPr>
        <w:t xml:space="preserve">Audiencia Pública Sectorial </w:t>
      </w:r>
      <w:r w:rsidR="008815F0">
        <w:rPr>
          <w:rFonts w:ascii="Arial" w:hAnsi="Arial" w:cs="Arial"/>
        </w:rPr>
        <w:t>de</w:t>
      </w:r>
      <w:r w:rsidR="00B20DC4" w:rsidRPr="00831592">
        <w:rPr>
          <w:rFonts w:ascii="Arial" w:hAnsi="Arial" w:cs="Arial"/>
        </w:rPr>
        <w:t>l Ministerio de Transporte</w:t>
      </w:r>
      <w:r w:rsidR="00CB62F6">
        <w:rPr>
          <w:rFonts w:ascii="Arial" w:hAnsi="Arial" w:cs="Arial"/>
        </w:rPr>
        <w:t>, e</w:t>
      </w:r>
      <w:r w:rsidR="0050343B" w:rsidRPr="00831592">
        <w:rPr>
          <w:rFonts w:ascii="Arial" w:hAnsi="Arial" w:cs="Arial"/>
        </w:rPr>
        <w:t xml:space="preserve">n </w:t>
      </w:r>
      <w:r w:rsidR="00B20DC4" w:rsidRPr="00831592">
        <w:rPr>
          <w:rFonts w:ascii="Arial" w:hAnsi="Arial" w:cs="Arial"/>
        </w:rPr>
        <w:t>ese evento transmitido por el canal institucional,</w:t>
      </w:r>
      <w:r w:rsidR="0050343B" w:rsidRPr="00831592">
        <w:rPr>
          <w:rFonts w:ascii="Arial" w:hAnsi="Arial" w:cs="Arial"/>
        </w:rPr>
        <w:t xml:space="preserve"> se presentaron </w:t>
      </w:r>
      <w:r w:rsidR="00C8614E" w:rsidRPr="00831592">
        <w:rPr>
          <w:rFonts w:ascii="Arial" w:hAnsi="Arial" w:cs="Arial"/>
        </w:rPr>
        <w:t>los proyectos e inversiones realizadas, en ejecución y las previstas para los próximos años.</w:t>
      </w:r>
      <w:r w:rsidR="00B20DC4" w:rsidRPr="00831592">
        <w:rPr>
          <w:rFonts w:ascii="Arial" w:hAnsi="Arial" w:cs="Arial"/>
        </w:rPr>
        <w:t> </w:t>
      </w:r>
    </w:p>
    <w:p w:rsidR="0050343B" w:rsidRPr="00831592" w:rsidRDefault="00B20DC4" w:rsidP="00831592">
      <w:pPr>
        <w:ind w:left="426" w:hanging="426"/>
        <w:rPr>
          <w:rFonts w:ascii="Arial" w:hAnsi="Arial" w:cs="Arial"/>
          <w:color w:val="000000"/>
        </w:rPr>
      </w:pPr>
      <w:r w:rsidRPr="00831592">
        <w:t> </w:t>
      </w:r>
    </w:p>
    <w:p w:rsidR="000B49B2" w:rsidRPr="00831592" w:rsidRDefault="000B49B2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 xml:space="preserve">En desarrollo de la agenda presidencial, la Aeronáutica Civil participa en eventos de encuentro con las comunidades del país, en los cuales se establecen </w:t>
      </w:r>
      <w:r w:rsidR="00B20DC4" w:rsidRPr="00831592">
        <w:rPr>
          <w:rFonts w:ascii="Arial" w:hAnsi="Arial" w:cs="Arial"/>
          <w:color w:val="000000"/>
        </w:rPr>
        <w:t xml:space="preserve">compromisos </w:t>
      </w:r>
      <w:r w:rsidR="00CB62F6">
        <w:rPr>
          <w:rFonts w:ascii="Arial" w:hAnsi="Arial" w:cs="Arial"/>
          <w:color w:val="000000"/>
        </w:rPr>
        <w:t xml:space="preserve">de los cuales se </w:t>
      </w:r>
      <w:r w:rsidR="00B20DC4" w:rsidRPr="00831592">
        <w:rPr>
          <w:rFonts w:ascii="Arial" w:hAnsi="Arial" w:cs="Arial"/>
          <w:color w:val="000000"/>
        </w:rPr>
        <w:t>reporta periódicamente sus avances</w:t>
      </w:r>
      <w:r w:rsidR="00E77D54" w:rsidRPr="00831592">
        <w:rPr>
          <w:rFonts w:ascii="Arial" w:hAnsi="Arial" w:cs="Arial"/>
          <w:color w:val="000000"/>
        </w:rPr>
        <w:t>.</w:t>
      </w:r>
    </w:p>
    <w:p w:rsidR="00A5510A" w:rsidRPr="00831592" w:rsidRDefault="00A5510A" w:rsidP="00831592">
      <w:pPr>
        <w:pStyle w:val="Prrafodelista"/>
        <w:ind w:left="426" w:hanging="426"/>
        <w:rPr>
          <w:rFonts w:ascii="Arial" w:hAnsi="Arial" w:cs="Arial"/>
          <w:color w:val="000000"/>
        </w:rPr>
      </w:pPr>
    </w:p>
    <w:p w:rsidR="00A5510A" w:rsidRPr="00831592" w:rsidRDefault="00A5510A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  <w:r w:rsidRPr="00831592">
        <w:rPr>
          <w:rFonts w:ascii="Arial" w:hAnsi="Arial" w:cs="Arial"/>
          <w:color w:val="000000"/>
        </w:rPr>
        <w:t xml:space="preserve">En el portal de internet de la Aeronáutica Civil se publica trimestralmente el informe “COMO VAMOS”, en el cual la comunidad puede verificar el avance en la ejecución del Plan de Acción </w:t>
      </w:r>
      <w:r w:rsidR="000B49B2" w:rsidRPr="00831592">
        <w:rPr>
          <w:rFonts w:ascii="Arial" w:hAnsi="Arial" w:cs="Arial"/>
          <w:color w:val="000000"/>
        </w:rPr>
        <w:t xml:space="preserve">y la ejecución presupuestal </w:t>
      </w:r>
      <w:r w:rsidRPr="00831592">
        <w:rPr>
          <w:rFonts w:ascii="Arial" w:hAnsi="Arial" w:cs="Arial"/>
          <w:color w:val="000000"/>
        </w:rPr>
        <w:t>que adelanta la entidad.</w:t>
      </w:r>
    </w:p>
    <w:p w:rsidR="00A5510A" w:rsidRPr="00831592" w:rsidRDefault="00A5510A" w:rsidP="00831592">
      <w:pPr>
        <w:shd w:val="clear" w:color="auto" w:fill="FFFFFF"/>
        <w:ind w:left="426" w:hanging="426"/>
        <w:jc w:val="both"/>
        <w:rPr>
          <w:rFonts w:ascii="Arial" w:hAnsi="Arial" w:cs="Arial"/>
        </w:rPr>
      </w:pPr>
    </w:p>
    <w:p w:rsidR="000B49B2" w:rsidRPr="00831592" w:rsidRDefault="000B49B2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  <w:r w:rsidRPr="00831592">
        <w:rPr>
          <w:rFonts w:ascii="Arial" w:hAnsi="Arial" w:cs="Arial"/>
          <w:color w:val="000000"/>
        </w:rPr>
        <w:t xml:space="preserve">En el portal de internet de la Aeronáutica Civil existe un menú llamado “PLANES DE </w:t>
      </w:r>
      <w:r w:rsidR="00CB62F6" w:rsidRPr="00831592">
        <w:rPr>
          <w:rFonts w:ascii="Arial" w:hAnsi="Arial" w:cs="Arial"/>
          <w:color w:val="000000"/>
        </w:rPr>
        <w:t>PARTICIPACIÓN</w:t>
      </w:r>
      <w:r w:rsidRPr="00831592">
        <w:rPr>
          <w:rFonts w:ascii="Arial" w:hAnsi="Arial" w:cs="Arial"/>
          <w:color w:val="000000"/>
        </w:rPr>
        <w:t xml:space="preserve">”, en el cual la comunidad puede presentar propuestas relacionadas con </w:t>
      </w:r>
      <w:r w:rsidR="008815F0">
        <w:rPr>
          <w:rFonts w:ascii="Arial" w:hAnsi="Arial" w:cs="Arial"/>
          <w:color w:val="000000"/>
        </w:rPr>
        <w:t>los planes de anticorrupción, rendición de cuentas, racionalización de trámites, de acción y de participación ciudadana entre otros.</w:t>
      </w:r>
    </w:p>
    <w:p w:rsidR="000B49B2" w:rsidRPr="00831592" w:rsidRDefault="000B49B2" w:rsidP="00831592">
      <w:p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</w:p>
    <w:p w:rsidR="000B49B2" w:rsidRPr="00831592" w:rsidRDefault="000B49B2" w:rsidP="00831592">
      <w:pPr>
        <w:shd w:val="clear" w:color="auto" w:fill="FFFFFF"/>
        <w:ind w:left="426" w:hanging="426"/>
        <w:jc w:val="both"/>
        <w:rPr>
          <w:rFonts w:ascii="Arial" w:hAnsi="Arial" w:cs="Arial"/>
          <w:color w:val="000000"/>
          <w:sz w:val="12"/>
        </w:rPr>
      </w:pPr>
    </w:p>
    <w:p w:rsidR="00257965" w:rsidRPr="00831592" w:rsidRDefault="00257965" w:rsidP="00831592">
      <w:pPr>
        <w:pStyle w:val="Prrafodelista"/>
        <w:numPr>
          <w:ilvl w:val="0"/>
          <w:numId w:val="36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  <w:bCs/>
        </w:rPr>
        <w:t>En el portal de internet de la Aeronáutica Civil se estableció y adelantó una encuesta a la ciudadanía para conocer los temas que fueran de su interés de modo que</w:t>
      </w:r>
      <w:r w:rsidR="00664C47">
        <w:rPr>
          <w:rFonts w:ascii="Arial" w:hAnsi="Arial" w:cs="Arial"/>
          <w:bCs/>
        </w:rPr>
        <w:t xml:space="preserve"> sean </w:t>
      </w:r>
      <w:r w:rsidRPr="00831592">
        <w:rPr>
          <w:rFonts w:ascii="Arial" w:hAnsi="Arial" w:cs="Arial"/>
          <w:bCs/>
        </w:rPr>
        <w:t xml:space="preserve">tenidos en cuenta </w:t>
      </w:r>
      <w:r w:rsidR="00664C47">
        <w:rPr>
          <w:rFonts w:ascii="Arial" w:hAnsi="Arial" w:cs="Arial"/>
          <w:bCs/>
        </w:rPr>
        <w:t>e</w:t>
      </w:r>
      <w:r w:rsidRPr="00831592">
        <w:rPr>
          <w:rFonts w:ascii="Arial" w:hAnsi="Arial" w:cs="Arial"/>
          <w:bCs/>
        </w:rPr>
        <w:t>n los eventos de participación ciudadana.</w:t>
      </w:r>
      <w:r w:rsidR="00B20DC4" w:rsidRPr="00831592">
        <w:rPr>
          <w:rFonts w:ascii="Arial" w:hAnsi="Arial" w:cs="Arial"/>
          <w:bCs/>
        </w:rPr>
        <w:t xml:space="preserve"> La comunidad fue invitada a participar por las redes sociales.</w:t>
      </w:r>
    </w:p>
    <w:p w:rsidR="00FB13DB" w:rsidRPr="00831592" w:rsidRDefault="00FB13DB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20DC4" w:rsidRPr="00831592" w:rsidRDefault="00B20DC4" w:rsidP="00FB13DB">
      <w:pPr>
        <w:jc w:val="both"/>
        <w:rPr>
          <w:rFonts w:ascii="Arial" w:hAnsi="Arial" w:cs="Arial"/>
          <w:b/>
          <w:sz w:val="22"/>
          <w:szCs w:val="22"/>
        </w:rPr>
      </w:pPr>
    </w:p>
    <w:p w:rsidR="00FB13DB" w:rsidRPr="00831592" w:rsidRDefault="00FB13DB" w:rsidP="00FB13DB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</w:t>
      </w:r>
      <w:r w:rsidR="00831592">
        <w:rPr>
          <w:rFonts w:ascii="Arial" w:hAnsi="Arial" w:cs="Arial"/>
          <w:b/>
          <w:sz w:val="22"/>
          <w:szCs w:val="22"/>
        </w:rPr>
        <w:t>3</w:t>
      </w:r>
      <w:r w:rsidRPr="00831592">
        <w:rPr>
          <w:rFonts w:ascii="Arial" w:hAnsi="Arial" w:cs="Arial"/>
          <w:b/>
          <w:sz w:val="22"/>
          <w:szCs w:val="22"/>
        </w:rPr>
        <w:t>.</w:t>
      </w:r>
      <w:r w:rsidR="00C94677" w:rsidRPr="00831592">
        <w:rPr>
          <w:rFonts w:ascii="Arial" w:hAnsi="Arial" w:cs="Arial"/>
          <w:b/>
          <w:sz w:val="22"/>
          <w:szCs w:val="22"/>
        </w:rPr>
        <w:t>2</w:t>
      </w:r>
      <w:r w:rsidRPr="00831592">
        <w:rPr>
          <w:rFonts w:ascii="Arial" w:hAnsi="Arial" w:cs="Arial"/>
          <w:b/>
          <w:sz w:val="22"/>
          <w:szCs w:val="22"/>
        </w:rPr>
        <w:tab/>
        <w:t xml:space="preserve">ASPECTOS </w:t>
      </w:r>
      <w:r w:rsidR="00E627AC" w:rsidRPr="00831592">
        <w:rPr>
          <w:rFonts w:ascii="Arial" w:hAnsi="Arial" w:cs="Arial"/>
          <w:b/>
          <w:sz w:val="22"/>
          <w:szCs w:val="22"/>
        </w:rPr>
        <w:t>POR MEJORAR</w:t>
      </w:r>
    </w:p>
    <w:p w:rsidR="00FB13DB" w:rsidRPr="00831592" w:rsidRDefault="00FB13DB" w:rsidP="00FB13DB">
      <w:pPr>
        <w:jc w:val="both"/>
        <w:rPr>
          <w:rFonts w:ascii="Arial" w:hAnsi="Arial" w:cs="Arial"/>
          <w:b/>
          <w:sz w:val="22"/>
          <w:szCs w:val="22"/>
        </w:rPr>
      </w:pPr>
    </w:p>
    <w:p w:rsidR="00FB13DB" w:rsidRPr="00831592" w:rsidRDefault="00B37893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De acuerdo </w:t>
      </w:r>
      <w:r w:rsidR="00664C47">
        <w:rPr>
          <w:rFonts w:ascii="Arial" w:hAnsi="Arial" w:cs="Arial"/>
          <w:sz w:val="22"/>
          <w:szCs w:val="22"/>
        </w:rPr>
        <w:t>con</w:t>
      </w:r>
      <w:r w:rsidRPr="00831592">
        <w:rPr>
          <w:rFonts w:ascii="Arial" w:hAnsi="Arial" w:cs="Arial"/>
          <w:sz w:val="22"/>
          <w:szCs w:val="22"/>
        </w:rPr>
        <w:t xml:space="preserve"> las pautas establecidas en el documento “</w:t>
      </w: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Guías de Trabajo para el Proceso de </w:t>
      </w:r>
      <w:r w:rsidR="00664C47">
        <w:rPr>
          <w:rFonts w:ascii="Arial" w:hAnsi="Arial" w:cs="Arial"/>
          <w:sz w:val="22"/>
          <w:szCs w:val="22"/>
          <w:lang w:val="es-ES" w:eastAsia="es-ES"/>
        </w:rPr>
        <w:t>r</w:t>
      </w: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endición de </w:t>
      </w:r>
      <w:r w:rsidR="00664C47">
        <w:rPr>
          <w:rFonts w:ascii="Arial" w:hAnsi="Arial" w:cs="Arial"/>
          <w:sz w:val="22"/>
          <w:szCs w:val="22"/>
          <w:lang w:val="es-ES" w:eastAsia="es-ES"/>
        </w:rPr>
        <w:t>c</w:t>
      </w: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uentas a la </w:t>
      </w:r>
      <w:r w:rsidR="00664C47">
        <w:rPr>
          <w:rFonts w:ascii="Arial" w:hAnsi="Arial" w:cs="Arial"/>
          <w:sz w:val="22"/>
          <w:szCs w:val="22"/>
          <w:lang w:val="es-ES" w:eastAsia="es-ES"/>
        </w:rPr>
        <w:t>c</w:t>
      </w:r>
      <w:r w:rsidRPr="00831592">
        <w:rPr>
          <w:rFonts w:ascii="Arial" w:hAnsi="Arial" w:cs="Arial"/>
          <w:sz w:val="22"/>
          <w:szCs w:val="22"/>
          <w:lang w:val="es-ES" w:eastAsia="es-ES"/>
        </w:rPr>
        <w:t xml:space="preserve">iudadanía en las Entidades de la Rama Ejecutiva” emitido por el Departamento Administrativo de la Función Pública, </w:t>
      </w:r>
      <w:r w:rsidRPr="00831592">
        <w:rPr>
          <w:rFonts w:ascii="Arial" w:hAnsi="Arial" w:cs="Arial"/>
          <w:sz w:val="22"/>
          <w:szCs w:val="22"/>
        </w:rPr>
        <w:t>s</w:t>
      </w:r>
      <w:r w:rsidR="000633BC" w:rsidRPr="00831592">
        <w:rPr>
          <w:rFonts w:ascii="Arial" w:hAnsi="Arial" w:cs="Arial"/>
          <w:sz w:val="22"/>
          <w:szCs w:val="22"/>
        </w:rPr>
        <w:t>e evidencia que deben presentar acciones de mejora en los siguientes aspectos:</w:t>
      </w:r>
    </w:p>
    <w:p w:rsidR="000373E5" w:rsidRPr="00831592" w:rsidRDefault="000373E5" w:rsidP="004A018C">
      <w:pPr>
        <w:jc w:val="both"/>
        <w:rPr>
          <w:rFonts w:ascii="Arial" w:hAnsi="Arial" w:cs="Arial"/>
          <w:sz w:val="22"/>
          <w:szCs w:val="22"/>
        </w:rPr>
      </w:pPr>
    </w:p>
    <w:p w:rsidR="00F75E84" w:rsidRDefault="00F75E84" w:rsidP="00F75E84">
      <w:pPr>
        <w:jc w:val="both"/>
        <w:rPr>
          <w:rFonts w:ascii="Arial" w:hAnsi="Arial" w:cs="Arial"/>
        </w:rPr>
      </w:pPr>
    </w:p>
    <w:p w:rsidR="00F75E84" w:rsidRPr="00F75E84" w:rsidRDefault="00F75E84" w:rsidP="00F75E84">
      <w:pPr>
        <w:pStyle w:val="Prrafodelista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requiere un mayor apoyo y compromiso con la </w:t>
      </w:r>
      <w:r w:rsidRPr="00831592">
        <w:rPr>
          <w:rFonts w:ascii="Arial" w:hAnsi="Arial" w:cs="Arial"/>
        </w:rPr>
        <w:t>Oficina Asesora de Planeación</w:t>
      </w:r>
      <w:r>
        <w:rPr>
          <w:rFonts w:ascii="Arial" w:hAnsi="Arial" w:cs="Arial"/>
        </w:rPr>
        <w:t xml:space="preserve"> por parte de los integrantes del equipo conformado, para la ejecución del Plan Anual de Rendición de Cuentas.</w:t>
      </w:r>
    </w:p>
    <w:p w:rsidR="00210286" w:rsidRPr="00831592" w:rsidRDefault="00210286" w:rsidP="0083159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93F30" w:rsidRDefault="00893F30" w:rsidP="00831592">
      <w:pPr>
        <w:pStyle w:val="Default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En la estrategia de trabajo para la implementación del proceso de rendición de cuentas no se incluyeron:</w:t>
      </w:r>
    </w:p>
    <w:p w:rsidR="00C5798C" w:rsidRPr="00831592" w:rsidRDefault="00C5798C" w:rsidP="00C5798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93F30" w:rsidRPr="00831592" w:rsidRDefault="00893F30" w:rsidP="00831592">
      <w:pPr>
        <w:pStyle w:val="Defaul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Pasos y sus actividades para evaluar y retroalimentar la gestión.</w:t>
      </w:r>
    </w:p>
    <w:p w:rsidR="00893F30" w:rsidRPr="00831592" w:rsidRDefault="00893F30" w:rsidP="00831592">
      <w:pPr>
        <w:pStyle w:val="Default"/>
        <w:numPr>
          <w:ilvl w:val="0"/>
          <w:numId w:val="39"/>
        </w:numPr>
        <w:spacing w:after="17"/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 xml:space="preserve">Recursos disponibles y requeridos. </w:t>
      </w:r>
    </w:p>
    <w:p w:rsidR="00893F30" w:rsidRPr="00831592" w:rsidRDefault="00893F30" w:rsidP="00831592">
      <w:pPr>
        <w:pStyle w:val="Prrafodelista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Cs/>
        </w:rPr>
      </w:pPr>
      <w:r w:rsidRPr="00831592">
        <w:rPr>
          <w:rFonts w:ascii="Arial" w:hAnsi="Arial" w:cs="Arial"/>
        </w:rPr>
        <w:t>Evaluación de mejoras para la siguiente programación del proceso de rendición de cuentas.</w:t>
      </w:r>
    </w:p>
    <w:p w:rsidR="00AC2E12" w:rsidRPr="00831592" w:rsidRDefault="00AC2E12" w:rsidP="004A018C">
      <w:pPr>
        <w:jc w:val="both"/>
        <w:rPr>
          <w:rFonts w:ascii="Arial" w:hAnsi="Arial" w:cs="Arial"/>
          <w:sz w:val="22"/>
          <w:szCs w:val="22"/>
        </w:rPr>
      </w:pPr>
    </w:p>
    <w:p w:rsidR="00596EFF" w:rsidRPr="00831592" w:rsidRDefault="00596EFF" w:rsidP="00831592">
      <w:pPr>
        <w:pStyle w:val="Prrafodelista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La entidad no ha provisto la logística necesaria (personal y, presupuesto especialmente) para fortalecer de forma permanente la cobertura del proceso de rendición de cuentas a nivel nacional.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</w:rPr>
      </w:pPr>
    </w:p>
    <w:p w:rsidR="004A018C" w:rsidRPr="00831592" w:rsidRDefault="006D1CDB" w:rsidP="00831592">
      <w:pPr>
        <w:pStyle w:val="Default"/>
        <w:numPr>
          <w:ilvl w:val="0"/>
          <w:numId w:val="41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No se </w:t>
      </w:r>
      <w:r w:rsidR="00B51687" w:rsidRPr="00831592">
        <w:rPr>
          <w:rFonts w:ascii="Arial" w:hAnsi="Arial" w:cs="Arial"/>
          <w:bCs/>
          <w:color w:val="auto"/>
          <w:sz w:val="22"/>
          <w:szCs w:val="22"/>
        </w:rPr>
        <w:t>evidenci</w:t>
      </w:r>
      <w:r w:rsidR="00AC2E12" w:rsidRPr="00831592">
        <w:rPr>
          <w:rFonts w:ascii="Arial" w:hAnsi="Arial" w:cs="Arial"/>
          <w:bCs/>
          <w:color w:val="auto"/>
          <w:sz w:val="22"/>
          <w:szCs w:val="22"/>
        </w:rPr>
        <w:t>an</w:t>
      </w:r>
      <w:r w:rsidR="00B51687" w:rsidRPr="00831592">
        <w:rPr>
          <w:rFonts w:ascii="Arial" w:hAnsi="Arial" w:cs="Arial"/>
          <w:bCs/>
          <w:color w:val="auto"/>
          <w:sz w:val="22"/>
          <w:szCs w:val="22"/>
        </w:rPr>
        <w:t xml:space="preserve"> acciones de sensibilización permanentes y con cobertura en todo el país, para formar la </w:t>
      </w: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actitud para la rendición de cuentas a la ciudadanía </w:t>
      </w:r>
      <w:r w:rsidR="00B51687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por parte de </w:t>
      </w:r>
      <w:r w:rsidR="004A018C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>todos</w:t>
      </w:r>
      <w:r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los funcionarios de la entidad</w:t>
      </w:r>
      <w:r w:rsidR="00893F30" w:rsidRPr="0083159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893F30" w:rsidRPr="00831592">
        <w:rPr>
          <w:rFonts w:ascii="Arial" w:hAnsi="Arial" w:cs="Arial"/>
          <w:bCs/>
          <w:color w:val="auto"/>
          <w:sz w:val="22"/>
          <w:szCs w:val="22"/>
        </w:rPr>
        <w:t>(actualmente el tema está focalizado en pocas personas)</w:t>
      </w:r>
      <w:r w:rsidR="00AC2E12" w:rsidRPr="00831592">
        <w:rPr>
          <w:rFonts w:ascii="Arial" w:hAnsi="Arial" w:cs="Arial"/>
          <w:bCs/>
          <w:color w:val="auto"/>
          <w:sz w:val="22"/>
          <w:szCs w:val="22"/>
        </w:rPr>
        <w:t>.</w:t>
      </w:r>
      <w:r w:rsidRPr="00831592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4A018C" w:rsidRDefault="004A018C" w:rsidP="00831592">
      <w:pPr>
        <w:pStyle w:val="Default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75E84" w:rsidRDefault="00F75E84" w:rsidP="00F75E84">
      <w:pPr>
        <w:pStyle w:val="Default"/>
        <w:numPr>
          <w:ilvl w:val="0"/>
          <w:numId w:val="43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Se evidencia la necesidad de incluir en los programas de inducción y capacitación de los funcionarios, una mayor socialización de conocimientos sobre rendición de cuentas.</w:t>
      </w:r>
    </w:p>
    <w:p w:rsidR="00F75E84" w:rsidRPr="00831592" w:rsidRDefault="00F75E84" w:rsidP="00F75E8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119F2" w:rsidRPr="00831592" w:rsidRDefault="00975173" w:rsidP="00831592">
      <w:pPr>
        <w:pStyle w:val="Prrafodelista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H</w:t>
      </w:r>
      <w:r w:rsidR="005119F2" w:rsidRPr="00831592">
        <w:rPr>
          <w:rFonts w:ascii="Arial" w:hAnsi="Arial" w:cs="Arial"/>
        </w:rPr>
        <w:t xml:space="preserve">ay </w:t>
      </w:r>
      <w:r w:rsidRPr="00831592">
        <w:rPr>
          <w:rFonts w:ascii="Arial" w:hAnsi="Arial" w:cs="Arial"/>
        </w:rPr>
        <w:t>una baja</w:t>
      </w:r>
      <w:r w:rsidR="005119F2" w:rsidRPr="00831592">
        <w:rPr>
          <w:rFonts w:ascii="Arial" w:hAnsi="Arial" w:cs="Arial"/>
        </w:rPr>
        <w:t xml:space="preserve"> participación de la ciudadanía</w:t>
      </w:r>
      <w:r w:rsidR="00D83BFB" w:rsidRPr="00831592">
        <w:rPr>
          <w:rFonts w:ascii="Arial" w:hAnsi="Arial" w:cs="Arial"/>
        </w:rPr>
        <w:t xml:space="preserve"> de todo el país</w:t>
      </w:r>
      <w:r w:rsidR="005119F2" w:rsidRPr="00831592">
        <w:rPr>
          <w:rFonts w:ascii="Arial" w:hAnsi="Arial" w:cs="Arial"/>
        </w:rPr>
        <w:t xml:space="preserve"> para determinar los contenidos de la rendición de cuenta</w:t>
      </w:r>
      <w:r w:rsidR="00D83BFB" w:rsidRPr="00831592">
        <w:rPr>
          <w:rFonts w:ascii="Arial" w:hAnsi="Arial" w:cs="Arial"/>
        </w:rPr>
        <w:t>s</w:t>
      </w:r>
      <w:r w:rsidR="005119F2" w:rsidRPr="00831592">
        <w:rPr>
          <w:rFonts w:ascii="Arial" w:hAnsi="Arial" w:cs="Arial"/>
        </w:rPr>
        <w:t>.</w:t>
      </w:r>
    </w:p>
    <w:p w:rsidR="005119F2" w:rsidRPr="00831592" w:rsidRDefault="005119F2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119F2" w:rsidRPr="00831592" w:rsidRDefault="00975173" w:rsidP="00831592">
      <w:pPr>
        <w:pStyle w:val="Prrafodelista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Hay un bajo</w:t>
      </w:r>
      <w:r w:rsidR="005119F2" w:rsidRPr="00831592">
        <w:rPr>
          <w:rFonts w:ascii="Arial" w:hAnsi="Arial" w:cs="Arial"/>
        </w:rPr>
        <w:t xml:space="preserve"> </w:t>
      </w:r>
      <w:r w:rsidRPr="00831592">
        <w:rPr>
          <w:rFonts w:ascii="Arial" w:hAnsi="Arial" w:cs="Arial"/>
        </w:rPr>
        <w:t xml:space="preserve">y limitado </w:t>
      </w:r>
      <w:r w:rsidR="005119F2" w:rsidRPr="00831592">
        <w:rPr>
          <w:rFonts w:ascii="Arial" w:hAnsi="Arial" w:cs="Arial"/>
        </w:rPr>
        <w:t>control social de la ciudadanía sobre los informes de rendición de cuentas.</w:t>
      </w:r>
    </w:p>
    <w:p w:rsidR="005119F2" w:rsidRPr="00831592" w:rsidRDefault="005119F2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373E5" w:rsidRPr="00831592" w:rsidRDefault="00893F30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T</w:t>
      </w:r>
      <w:r w:rsidR="00975173" w:rsidRPr="00831592">
        <w:rPr>
          <w:rFonts w:ascii="Arial" w:hAnsi="Arial" w:cs="Arial"/>
        </w:rPr>
        <w:t xml:space="preserve">eniendo en cuenta el impacto </w:t>
      </w:r>
      <w:r w:rsidR="0073573E">
        <w:rPr>
          <w:rFonts w:ascii="Arial" w:hAnsi="Arial" w:cs="Arial"/>
        </w:rPr>
        <w:t>de</w:t>
      </w:r>
      <w:r w:rsidR="00975173" w:rsidRPr="00831592">
        <w:rPr>
          <w:rFonts w:ascii="Arial" w:hAnsi="Arial" w:cs="Arial"/>
        </w:rPr>
        <w:t xml:space="preserve"> la gestión aeronáutica en la sociedad,</w:t>
      </w:r>
      <w:r w:rsidR="001B7340" w:rsidRPr="00831592">
        <w:rPr>
          <w:rFonts w:ascii="Arial" w:hAnsi="Arial" w:cs="Arial"/>
        </w:rPr>
        <w:t xml:space="preserve"> se present</w:t>
      </w:r>
      <w:r w:rsidRPr="00831592">
        <w:rPr>
          <w:rFonts w:ascii="Arial" w:hAnsi="Arial" w:cs="Arial"/>
        </w:rPr>
        <w:t>a</w:t>
      </w:r>
      <w:r w:rsidR="001B7340" w:rsidRPr="00831592">
        <w:rPr>
          <w:rFonts w:ascii="Arial" w:hAnsi="Arial" w:cs="Arial"/>
        </w:rPr>
        <w:t xml:space="preserve"> una </w:t>
      </w:r>
      <w:r w:rsidR="00D83BFB" w:rsidRPr="00831592">
        <w:rPr>
          <w:rFonts w:ascii="Arial" w:hAnsi="Arial" w:cs="Arial"/>
        </w:rPr>
        <w:t>baja</w:t>
      </w:r>
      <w:r w:rsidR="000373E5" w:rsidRPr="00831592">
        <w:rPr>
          <w:rFonts w:ascii="Arial" w:hAnsi="Arial" w:cs="Arial"/>
        </w:rPr>
        <w:t xml:space="preserve"> participación de las organizaciones sociales </w:t>
      </w:r>
      <w:r w:rsidR="006C484B" w:rsidRPr="00831592">
        <w:rPr>
          <w:rFonts w:ascii="Arial" w:hAnsi="Arial" w:cs="Arial"/>
        </w:rPr>
        <w:t xml:space="preserve">y de los representantes del sector aeronáutico </w:t>
      </w:r>
      <w:r w:rsidR="000373E5" w:rsidRPr="00831592">
        <w:rPr>
          <w:rFonts w:ascii="Arial" w:hAnsi="Arial" w:cs="Arial"/>
        </w:rPr>
        <w:t>en el proceso de rendición de cuentas.</w:t>
      </w:r>
    </w:p>
    <w:p w:rsidR="000373E5" w:rsidRPr="00831592" w:rsidRDefault="000373E5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93F30" w:rsidRDefault="00893F30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Los informes presentados en la audiencia de rendición de cuentas no profundizan en las garantías a los derechos ciudadanos.</w:t>
      </w:r>
    </w:p>
    <w:p w:rsidR="00F75E84" w:rsidRPr="00F75E84" w:rsidRDefault="00F75E84" w:rsidP="00F75E84">
      <w:pPr>
        <w:pStyle w:val="Prrafodelista"/>
        <w:rPr>
          <w:rFonts w:ascii="Arial" w:hAnsi="Arial" w:cs="Arial"/>
        </w:rPr>
      </w:pPr>
    </w:p>
    <w:p w:rsidR="00F75E84" w:rsidRPr="00F75E84" w:rsidRDefault="00F75E84" w:rsidP="00F75E84">
      <w:pPr>
        <w:pStyle w:val="Prrafodelista"/>
        <w:numPr>
          <w:ilvl w:val="0"/>
          <w:numId w:val="43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audiencia de rendición de cuentas se centró en una presentación de la gestión adelantada por la entidad y no se presentó la interacción con la ciudadanía.</w:t>
      </w:r>
    </w:p>
    <w:p w:rsidR="00520C7E" w:rsidRPr="00831592" w:rsidRDefault="00520C7E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93F30" w:rsidRDefault="00893F30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Salvo los mecanismos implementados en la página web, no hay una cobertura con alcance presencial </w:t>
      </w:r>
      <w:r w:rsidR="009F3D94">
        <w:rPr>
          <w:rFonts w:ascii="Arial" w:hAnsi="Arial" w:cs="Arial"/>
        </w:rPr>
        <w:t>ni procedimientos establecidos para que desde l</w:t>
      </w:r>
      <w:r w:rsidRPr="00831592">
        <w:rPr>
          <w:rFonts w:ascii="Arial" w:hAnsi="Arial" w:cs="Arial"/>
        </w:rPr>
        <w:t xml:space="preserve">as regionales y aeropuertos </w:t>
      </w:r>
      <w:r w:rsidR="009F3D94">
        <w:rPr>
          <w:rFonts w:ascii="Arial" w:hAnsi="Arial" w:cs="Arial"/>
        </w:rPr>
        <w:t>se pueda</w:t>
      </w:r>
      <w:r w:rsidR="00F75E84">
        <w:rPr>
          <w:rFonts w:ascii="Arial" w:hAnsi="Arial" w:cs="Arial"/>
        </w:rPr>
        <w:t xml:space="preserve"> efectuar la rendición de cuentas </w:t>
      </w:r>
      <w:r w:rsidRPr="00831592">
        <w:rPr>
          <w:rFonts w:ascii="Arial" w:hAnsi="Arial" w:cs="Arial"/>
        </w:rPr>
        <w:t>para informar sobre los resultados y la gestión del periodo.</w:t>
      </w:r>
    </w:p>
    <w:p w:rsidR="00F75E84" w:rsidRDefault="00F75E84" w:rsidP="00F75E84">
      <w:pPr>
        <w:shd w:val="clear" w:color="auto" w:fill="FFFFFF"/>
        <w:jc w:val="both"/>
        <w:rPr>
          <w:rFonts w:ascii="Arial" w:hAnsi="Arial" w:cs="Arial"/>
        </w:rPr>
      </w:pPr>
    </w:p>
    <w:p w:rsidR="00BF3BD9" w:rsidRPr="00831592" w:rsidRDefault="0034461C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No </w:t>
      </w:r>
      <w:r w:rsidR="00893F30" w:rsidRPr="00831592">
        <w:rPr>
          <w:rFonts w:ascii="Arial" w:hAnsi="Arial" w:cs="Arial"/>
        </w:rPr>
        <w:t>hay</w:t>
      </w:r>
      <w:r w:rsidRPr="00831592">
        <w:rPr>
          <w:rFonts w:ascii="Arial" w:hAnsi="Arial" w:cs="Arial"/>
        </w:rPr>
        <w:t xml:space="preserve"> </w:t>
      </w:r>
      <w:r w:rsidR="00FA41D1" w:rsidRPr="00831592">
        <w:rPr>
          <w:rFonts w:ascii="Arial" w:hAnsi="Arial" w:cs="Arial"/>
        </w:rPr>
        <w:t xml:space="preserve">procedimientos y controles </w:t>
      </w:r>
      <w:r w:rsidRPr="00831592">
        <w:rPr>
          <w:rFonts w:ascii="Arial" w:hAnsi="Arial" w:cs="Arial"/>
        </w:rPr>
        <w:t xml:space="preserve">para </w:t>
      </w:r>
      <w:r w:rsidR="00FA41D1" w:rsidRPr="00831592">
        <w:rPr>
          <w:rFonts w:ascii="Arial" w:hAnsi="Arial" w:cs="Arial"/>
        </w:rPr>
        <w:t xml:space="preserve">recopilar </w:t>
      </w:r>
      <w:r w:rsidRPr="00831592">
        <w:rPr>
          <w:rFonts w:ascii="Arial" w:hAnsi="Arial" w:cs="Arial"/>
        </w:rPr>
        <w:t xml:space="preserve">las </w:t>
      </w:r>
      <w:r w:rsidR="00BF3BD9" w:rsidRPr="00831592">
        <w:rPr>
          <w:rFonts w:ascii="Arial" w:hAnsi="Arial" w:cs="Arial"/>
        </w:rPr>
        <w:t xml:space="preserve">preguntas </w:t>
      </w:r>
      <w:r w:rsidRPr="00831592">
        <w:rPr>
          <w:rFonts w:ascii="Arial" w:hAnsi="Arial" w:cs="Arial"/>
        </w:rPr>
        <w:t>y propuestas de mejora planteadas por la ciudadanía en relación con la gestión de la Entidad</w:t>
      </w:r>
      <w:r w:rsidR="00C94677" w:rsidRPr="00831592">
        <w:rPr>
          <w:rFonts w:ascii="Arial" w:hAnsi="Arial" w:cs="Arial"/>
        </w:rPr>
        <w:t xml:space="preserve"> y </w:t>
      </w:r>
      <w:r w:rsidR="00BF3BD9" w:rsidRPr="00831592">
        <w:rPr>
          <w:rFonts w:ascii="Arial" w:hAnsi="Arial" w:cs="Arial"/>
        </w:rPr>
        <w:t>para la respuesta a todas las preguntas y los compromisos asumidos por la Entidad.</w:t>
      </w:r>
    </w:p>
    <w:p w:rsidR="00BF3BD9" w:rsidRPr="00831592" w:rsidRDefault="00BF3BD9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02BCA" w:rsidRPr="00831592" w:rsidRDefault="00202BCA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No </w:t>
      </w:r>
      <w:r w:rsidR="00893F30" w:rsidRPr="00831592">
        <w:rPr>
          <w:rFonts w:ascii="Arial" w:hAnsi="Arial" w:cs="Arial"/>
        </w:rPr>
        <w:t>hay procedimientos ni</w:t>
      </w:r>
      <w:r w:rsidRPr="00831592">
        <w:rPr>
          <w:rFonts w:ascii="Arial" w:hAnsi="Arial" w:cs="Arial"/>
        </w:rPr>
        <w:t xml:space="preserve"> mecanismos para acordar con la ciudadanía y sus organizaciones</w:t>
      </w:r>
      <w:r w:rsidR="00477653">
        <w:rPr>
          <w:rFonts w:ascii="Arial" w:hAnsi="Arial" w:cs="Arial"/>
        </w:rPr>
        <w:t xml:space="preserve">, </w:t>
      </w:r>
      <w:r w:rsidRPr="00831592">
        <w:rPr>
          <w:rFonts w:ascii="Arial" w:hAnsi="Arial" w:cs="Arial"/>
        </w:rPr>
        <w:t xml:space="preserve"> </w:t>
      </w:r>
      <w:r w:rsidR="006024CF" w:rsidRPr="00831592">
        <w:rPr>
          <w:rFonts w:ascii="Arial" w:hAnsi="Arial" w:cs="Arial"/>
        </w:rPr>
        <w:t>los seguimientos</w:t>
      </w:r>
      <w:r w:rsidR="008F7117" w:rsidRPr="00831592">
        <w:rPr>
          <w:rFonts w:ascii="Arial" w:hAnsi="Arial" w:cs="Arial"/>
        </w:rPr>
        <w:t xml:space="preserve"> a los compromisos.</w:t>
      </w:r>
    </w:p>
    <w:p w:rsidR="008671A8" w:rsidRPr="00831592" w:rsidRDefault="008671A8" w:rsidP="00831592">
      <w:pPr>
        <w:pStyle w:val="Prrafodelista"/>
        <w:ind w:left="426" w:hanging="426"/>
        <w:rPr>
          <w:rFonts w:ascii="Arial" w:hAnsi="Arial" w:cs="Arial"/>
        </w:rPr>
      </w:pPr>
    </w:p>
    <w:p w:rsidR="00893F30" w:rsidRPr="00831592" w:rsidRDefault="009F3D94" w:rsidP="00831592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No se cuenta con</w:t>
      </w:r>
      <w:r w:rsidR="00893F30" w:rsidRPr="00831592">
        <w:rPr>
          <w:rFonts w:ascii="Arial" w:hAnsi="Arial" w:cs="Arial"/>
          <w:lang w:eastAsia="en-US"/>
        </w:rPr>
        <w:t xml:space="preserve"> un plan de incentivos para motivar a que los ciudadanos soliciten </w:t>
      </w:r>
      <w:r>
        <w:rPr>
          <w:rFonts w:ascii="Arial" w:hAnsi="Arial" w:cs="Arial"/>
          <w:lang w:eastAsia="en-US"/>
        </w:rPr>
        <w:t>respuestas</w:t>
      </w:r>
      <w:r w:rsidR="00893F30" w:rsidRPr="00831592">
        <w:rPr>
          <w:rFonts w:ascii="Arial" w:hAnsi="Arial" w:cs="Arial"/>
          <w:lang w:eastAsia="en-US"/>
        </w:rPr>
        <w:t xml:space="preserve"> frente a la gestión que desarrolla la Aerocivil.</w:t>
      </w:r>
    </w:p>
    <w:p w:rsidR="00893F30" w:rsidRPr="00831592" w:rsidRDefault="00893F30" w:rsidP="00831592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93F30" w:rsidRPr="00831592" w:rsidRDefault="009F3D94" w:rsidP="00831592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Por falta de presupuesto fue descartado el proyecto </w:t>
      </w:r>
      <w:r w:rsidR="00893F30" w:rsidRPr="00831592">
        <w:rPr>
          <w:rFonts w:ascii="Arial" w:hAnsi="Arial" w:cs="Arial"/>
          <w:lang w:eastAsia="en-US"/>
        </w:rPr>
        <w:t>para implementar monitores en los aeropuertos del país con el fin de ampliar su red de información a nivel nacional y mostrar la gestión de la Entidad de manera permanente a los usuarios.</w:t>
      </w:r>
    </w:p>
    <w:p w:rsidR="00893F30" w:rsidRPr="00831592" w:rsidRDefault="00893F30" w:rsidP="00831592">
      <w:pPr>
        <w:pStyle w:val="Prrafodelista"/>
        <w:ind w:left="426" w:hanging="426"/>
        <w:rPr>
          <w:rFonts w:ascii="Arial" w:hAnsi="Arial" w:cs="Arial"/>
        </w:rPr>
      </w:pPr>
    </w:p>
    <w:p w:rsidR="008671A8" w:rsidRPr="00831592" w:rsidRDefault="008671A8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Los mecanismos de participación establecidos en el portal de internet de la Aeronáutica Civil </w:t>
      </w:r>
      <w:r w:rsidR="009F3D94">
        <w:rPr>
          <w:rFonts w:ascii="Arial" w:hAnsi="Arial" w:cs="Arial"/>
        </w:rPr>
        <w:t>presentaron una baja participación ciudadana durante el año 2016</w:t>
      </w:r>
      <w:r w:rsidRPr="00831592">
        <w:rPr>
          <w:rFonts w:ascii="Arial" w:hAnsi="Arial" w:cs="Arial"/>
        </w:rPr>
        <w:t>.</w:t>
      </w:r>
    </w:p>
    <w:p w:rsidR="00257965" w:rsidRPr="00831592" w:rsidRDefault="00257965" w:rsidP="00831592">
      <w:pPr>
        <w:pStyle w:val="Prrafodelista"/>
        <w:ind w:left="426" w:hanging="426"/>
        <w:rPr>
          <w:rFonts w:ascii="Arial" w:hAnsi="Arial" w:cs="Arial"/>
        </w:rPr>
      </w:pPr>
    </w:p>
    <w:p w:rsidR="00257965" w:rsidRPr="00831592" w:rsidRDefault="00257965" w:rsidP="00831592">
      <w:pPr>
        <w:pStyle w:val="Prrafodelista"/>
        <w:numPr>
          <w:ilvl w:val="0"/>
          <w:numId w:val="41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>En el portal de internet de la Aeronáutica Civil exist</w:t>
      </w:r>
      <w:r w:rsidR="009F3D94">
        <w:rPr>
          <w:rFonts w:ascii="Arial" w:hAnsi="Arial" w:cs="Arial"/>
        </w:rPr>
        <w:t>ía</w:t>
      </w:r>
      <w:r w:rsidRPr="00831592">
        <w:rPr>
          <w:rFonts w:ascii="Arial" w:hAnsi="Arial" w:cs="Arial"/>
        </w:rPr>
        <w:t xml:space="preserve"> un menú de información sobre </w:t>
      </w:r>
      <w:r w:rsidR="006024CF">
        <w:rPr>
          <w:rFonts w:ascii="Arial" w:hAnsi="Arial" w:cs="Arial"/>
        </w:rPr>
        <w:t>r</w:t>
      </w:r>
      <w:r w:rsidRPr="00831592">
        <w:rPr>
          <w:rFonts w:ascii="Arial" w:hAnsi="Arial" w:cs="Arial"/>
        </w:rPr>
        <w:t xml:space="preserve">endición de </w:t>
      </w:r>
      <w:r w:rsidR="006024CF">
        <w:rPr>
          <w:rFonts w:ascii="Arial" w:hAnsi="Arial" w:cs="Arial"/>
        </w:rPr>
        <w:t>c</w:t>
      </w:r>
      <w:r w:rsidRPr="00831592">
        <w:rPr>
          <w:rFonts w:ascii="Arial" w:hAnsi="Arial" w:cs="Arial"/>
        </w:rPr>
        <w:t xml:space="preserve">uentas </w:t>
      </w:r>
      <w:r w:rsidR="009F3D94">
        <w:rPr>
          <w:rFonts w:ascii="Arial" w:hAnsi="Arial" w:cs="Arial"/>
        </w:rPr>
        <w:t xml:space="preserve">en </w:t>
      </w:r>
      <w:r w:rsidRPr="00831592">
        <w:rPr>
          <w:rFonts w:ascii="Arial" w:hAnsi="Arial" w:cs="Arial"/>
        </w:rPr>
        <w:t xml:space="preserve">el cual </w:t>
      </w:r>
      <w:r w:rsidR="009F3D94">
        <w:rPr>
          <w:rFonts w:ascii="Arial" w:hAnsi="Arial" w:cs="Arial"/>
        </w:rPr>
        <w:t xml:space="preserve">se </w:t>
      </w:r>
      <w:r w:rsidRPr="00831592">
        <w:rPr>
          <w:rFonts w:ascii="Arial" w:hAnsi="Arial" w:cs="Arial"/>
        </w:rPr>
        <w:t>contempla</w:t>
      </w:r>
      <w:r w:rsidR="009F3D94">
        <w:rPr>
          <w:rFonts w:ascii="Arial" w:hAnsi="Arial" w:cs="Arial"/>
        </w:rPr>
        <w:t>ban</w:t>
      </w:r>
      <w:r w:rsidRPr="00831592">
        <w:rPr>
          <w:rFonts w:ascii="Arial" w:hAnsi="Arial" w:cs="Arial"/>
        </w:rPr>
        <w:t xml:space="preserve"> audiencias públicas participativas, Collaborative Decision Making – CDM, foros, ferias y encuesta de rendición de cuentas. Revisada la gestión del año 201</w:t>
      </w:r>
      <w:r w:rsidR="009F3D94">
        <w:rPr>
          <w:rFonts w:ascii="Arial" w:hAnsi="Arial" w:cs="Arial"/>
        </w:rPr>
        <w:t>6</w:t>
      </w:r>
      <w:r w:rsidRPr="00831592">
        <w:rPr>
          <w:rFonts w:ascii="Arial" w:hAnsi="Arial" w:cs="Arial"/>
        </w:rPr>
        <w:t xml:space="preserve">, se encuentra que </w:t>
      </w:r>
      <w:r w:rsidR="009F3D94">
        <w:rPr>
          <w:rFonts w:ascii="Arial" w:hAnsi="Arial" w:cs="Arial"/>
        </w:rPr>
        <w:t xml:space="preserve">sólo hay información sobre la </w:t>
      </w:r>
      <w:r w:rsidRPr="00831592">
        <w:rPr>
          <w:rFonts w:ascii="Arial" w:hAnsi="Arial" w:cs="Arial"/>
        </w:rPr>
        <w:t xml:space="preserve">encuesta </w:t>
      </w:r>
      <w:r w:rsidR="009F3D94">
        <w:rPr>
          <w:rFonts w:ascii="Arial" w:hAnsi="Arial" w:cs="Arial"/>
        </w:rPr>
        <w:t>y la audiencia de rendición de cuentas del mes de diciembre</w:t>
      </w:r>
      <w:r w:rsidRPr="00831592">
        <w:rPr>
          <w:rFonts w:ascii="Arial" w:hAnsi="Arial" w:cs="Arial"/>
        </w:rPr>
        <w:t>.</w:t>
      </w:r>
    </w:p>
    <w:p w:rsidR="008671A8" w:rsidRPr="00831592" w:rsidRDefault="008671A8" w:rsidP="00831592">
      <w:pPr>
        <w:pStyle w:val="Prrafodelista"/>
        <w:ind w:left="426" w:hanging="426"/>
        <w:rPr>
          <w:rFonts w:ascii="Arial" w:hAnsi="Arial" w:cs="Arial"/>
        </w:rPr>
      </w:pPr>
    </w:p>
    <w:p w:rsidR="00B26754" w:rsidRPr="00831592" w:rsidRDefault="009F3D94" w:rsidP="00831592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CCE7C" wp14:editId="5C2A2FAE">
            <wp:extent cx="1154317" cy="946642"/>
            <wp:effectExtent l="0" t="0" r="825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71" cy="9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A7" w:rsidRPr="00831592" w:rsidRDefault="00E27EA7" w:rsidP="00831592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2E12" w:rsidRDefault="00AC2E12" w:rsidP="00831592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US"/>
        </w:rPr>
      </w:pPr>
      <w:r w:rsidRPr="00831592">
        <w:rPr>
          <w:rFonts w:ascii="Arial" w:hAnsi="Arial" w:cs="Arial"/>
          <w:lang w:eastAsia="en-US"/>
        </w:rPr>
        <w:t>No hay mediciones del impacto y cobertura que generó la estrategia de rendición de cuentas establecida para el año 201</w:t>
      </w:r>
      <w:r w:rsidR="009F3D94">
        <w:rPr>
          <w:rFonts w:ascii="Arial" w:hAnsi="Arial" w:cs="Arial"/>
          <w:lang w:eastAsia="en-US"/>
        </w:rPr>
        <w:t>6</w:t>
      </w:r>
      <w:r w:rsidRPr="00831592">
        <w:rPr>
          <w:rFonts w:ascii="Arial" w:hAnsi="Arial" w:cs="Arial"/>
          <w:lang w:eastAsia="en-US"/>
        </w:rPr>
        <w:t>.</w:t>
      </w:r>
    </w:p>
    <w:p w:rsidR="00831592" w:rsidRPr="00831592" w:rsidRDefault="00831592" w:rsidP="00831592">
      <w:pPr>
        <w:pStyle w:val="Prrafodelista"/>
        <w:rPr>
          <w:rFonts w:ascii="Arial" w:hAnsi="Arial" w:cs="Arial"/>
          <w:lang w:eastAsia="en-US"/>
        </w:rPr>
      </w:pPr>
    </w:p>
    <w:p w:rsidR="00831592" w:rsidRPr="00831592" w:rsidRDefault="00831592" w:rsidP="00FB13D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2.3</w:t>
      </w:r>
      <w:r w:rsidRPr="00831592">
        <w:rPr>
          <w:rFonts w:ascii="Arial" w:hAnsi="Arial" w:cs="Arial"/>
          <w:b/>
          <w:sz w:val="22"/>
          <w:szCs w:val="22"/>
        </w:rPr>
        <w:tab/>
        <w:t>CONCLUSIONES</w:t>
      </w: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831592" w:rsidRPr="0066445F" w:rsidRDefault="004C0540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</w:t>
      </w:r>
      <w:r w:rsidR="00596EFF" w:rsidRPr="00831592">
        <w:rPr>
          <w:rFonts w:ascii="Arial" w:hAnsi="Arial" w:cs="Arial"/>
          <w:color w:val="000000"/>
        </w:rPr>
        <w:t xml:space="preserve">l </w:t>
      </w:r>
      <w:r w:rsidR="006024CF" w:rsidRPr="00831592">
        <w:rPr>
          <w:rFonts w:ascii="Arial" w:hAnsi="Arial" w:cs="Arial"/>
          <w:lang w:val="es-ES" w:eastAsia="es-ES"/>
        </w:rPr>
        <w:t>proceso</w:t>
      </w:r>
      <w:r w:rsidR="00596EFF" w:rsidRPr="00831592">
        <w:rPr>
          <w:rFonts w:ascii="Arial" w:hAnsi="Arial" w:cs="Arial"/>
          <w:lang w:val="es-ES" w:eastAsia="es-ES"/>
        </w:rPr>
        <w:t xml:space="preserve"> de </w:t>
      </w:r>
      <w:r w:rsidR="006024CF">
        <w:rPr>
          <w:rFonts w:ascii="Arial" w:hAnsi="Arial" w:cs="Arial"/>
          <w:lang w:val="es-ES" w:eastAsia="es-ES"/>
        </w:rPr>
        <w:t>r</w:t>
      </w:r>
      <w:r w:rsidR="00596EFF" w:rsidRPr="00831592">
        <w:rPr>
          <w:rFonts w:ascii="Arial" w:hAnsi="Arial" w:cs="Arial"/>
          <w:lang w:val="es-ES" w:eastAsia="es-ES"/>
        </w:rPr>
        <w:t xml:space="preserve">endición de </w:t>
      </w:r>
      <w:r w:rsidR="006024CF">
        <w:rPr>
          <w:rFonts w:ascii="Arial" w:hAnsi="Arial" w:cs="Arial"/>
          <w:lang w:val="es-ES" w:eastAsia="es-ES"/>
        </w:rPr>
        <w:t>c</w:t>
      </w:r>
      <w:r w:rsidR="00596EFF" w:rsidRPr="00831592">
        <w:rPr>
          <w:rFonts w:ascii="Arial" w:hAnsi="Arial" w:cs="Arial"/>
          <w:lang w:val="es-ES" w:eastAsia="es-ES"/>
        </w:rPr>
        <w:t xml:space="preserve">uentas a la </w:t>
      </w:r>
      <w:r w:rsidR="006024CF">
        <w:rPr>
          <w:rFonts w:ascii="Arial" w:hAnsi="Arial" w:cs="Arial"/>
          <w:lang w:val="es-ES" w:eastAsia="es-ES"/>
        </w:rPr>
        <w:t>c</w:t>
      </w:r>
      <w:r w:rsidR="00596EFF" w:rsidRPr="00831592">
        <w:rPr>
          <w:rFonts w:ascii="Arial" w:hAnsi="Arial" w:cs="Arial"/>
          <w:lang w:val="es-ES" w:eastAsia="es-ES"/>
        </w:rPr>
        <w:t xml:space="preserve">iudadanía más </w:t>
      </w:r>
      <w:r>
        <w:rPr>
          <w:rFonts w:ascii="Arial" w:hAnsi="Arial" w:cs="Arial"/>
          <w:lang w:val="es-ES" w:eastAsia="es-ES"/>
        </w:rPr>
        <w:t>que</w:t>
      </w:r>
      <w:r w:rsidR="00596EFF" w:rsidRPr="00831592">
        <w:rPr>
          <w:rFonts w:ascii="Arial" w:hAnsi="Arial" w:cs="Arial"/>
          <w:lang w:val="es-ES" w:eastAsia="es-ES"/>
        </w:rPr>
        <w:t xml:space="preserve"> cumplir </w:t>
      </w:r>
      <w:r w:rsidR="00FF6525">
        <w:rPr>
          <w:rFonts w:ascii="Arial" w:hAnsi="Arial" w:cs="Arial"/>
          <w:lang w:val="es-ES" w:eastAsia="es-ES"/>
        </w:rPr>
        <w:t>con</w:t>
      </w:r>
      <w:r>
        <w:rPr>
          <w:rFonts w:ascii="Arial" w:hAnsi="Arial" w:cs="Arial"/>
          <w:lang w:val="es-ES" w:eastAsia="es-ES"/>
        </w:rPr>
        <w:t xml:space="preserve"> una </w:t>
      </w:r>
      <w:r w:rsidR="00FF6525">
        <w:rPr>
          <w:rFonts w:ascii="Arial" w:hAnsi="Arial" w:cs="Arial"/>
          <w:lang w:val="es-ES" w:eastAsia="es-ES"/>
        </w:rPr>
        <w:t>normativ</w:t>
      </w:r>
      <w:r>
        <w:rPr>
          <w:rFonts w:ascii="Arial" w:hAnsi="Arial" w:cs="Arial"/>
          <w:lang w:val="es-ES" w:eastAsia="es-ES"/>
        </w:rPr>
        <w:t>a</w:t>
      </w:r>
      <w:r w:rsidR="00FF6525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debe generar</w:t>
      </w:r>
      <w:r w:rsidR="00596EFF" w:rsidRPr="00831592">
        <w:rPr>
          <w:rFonts w:ascii="Arial" w:hAnsi="Arial" w:cs="Arial"/>
          <w:lang w:val="es-ES" w:eastAsia="es-ES"/>
        </w:rPr>
        <w:t xml:space="preserve"> compromiso y el interés de establecer mecanismos permanentes y dinámicos de participación ciudadana</w:t>
      </w:r>
      <w:r>
        <w:rPr>
          <w:rFonts w:ascii="Arial" w:hAnsi="Arial" w:cs="Arial"/>
          <w:lang w:val="es-ES" w:eastAsia="es-ES"/>
        </w:rPr>
        <w:t>, inmersos dentro de</w:t>
      </w:r>
      <w:r w:rsidR="00101F8C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l</w:t>
      </w:r>
      <w:r w:rsidR="00101F8C">
        <w:rPr>
          <w:rFonts w:ascii="Arial" w:hAnsi="Arial" w:cs="Arial"/>
          <w:lang w:val="es-ES" w:eastAsia="es-ES"/>
        </w:rPr>
        <w:t>os procesos de la Entidad</w:t>
      </w:r>
      <w:r>
        <w:rPr>
          <w:rFonts w:ascii="Arial" w:hAnsi="Arial" w:cs="Arial"/>
          <w:lang w:val="es-ES" w:eastAsia="es-ES"/>
        </w:rPr>
        <w:t xml:space="preserve"> </w:t>
      </w:r>
      <w:r w:rsidR="00596EFF" w:rsidRPr="00831592">
        <w:rPr>
          <w:rFonts w:ascii="Arial" w:hAnsi="Arial" w:cs="Arial"/>
          <w:lang w:val="es-ES" w:eastAsia="es-ES"/>
        </w:rPr>
        <w:t>.</w:t>
      </w:r>
    </w:p>
    <w:p w:rsidR="0066445F" w:rsidRPr="0066445F" w:rsidRDefault="0066445F" w:rsidP="0066445F">
      <w:pPr>
        <w:jc w:val="both"/>
        <w:rPr>
          <w:rFonts w:ascii="Arial" w:hAnsi="Arial" w:cs="Arial"/>
        </w:rPr>
      </w:pPr>
    </w:p>
    <w:p w:rsidR="0066445F" w:rsidRPr="00831592" w:rsidRDefault="0066445F" w:rsidP="0066445F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  <w:color w:val="000000"/>
        </w:rPr>
        <w:t xml:space="preserve">Se evidencia </w:t>
      </w:r>
      <w:r>
        <w:rPr>
          <w:rFonts w:ascii="Arial" w:hAnsi="Arial" w:cs="Arial"/>
          <w:color w:val="000000"/>
        </w:rPr>
        <w:t xml:space="preserve">una baja </w:t>
      </w:r>
      <w:r w:rsidRPr="00831592">
        <w:rPr>
          <w:rFonts w:ascii="Arial" w:hAnsi="Arial" w:cs="Arial"/>
          <w:lang w:val="es-ES" w:eastAsia="es-ES"/>
        </w:rPr>
        <w:t>participación ciudadana</w:t>
      </w:r>
      <w:r>
        <w:rPr>
          <w:rFonts w:ascii="Arial" w:hAnsi="Arial" w:cs="Arial"/>
          <w:lang w:val="es-ES" w:eastAsia="es-ES"/>
        </w:rPr>
        <w:t xml:space="preserve"> en la planeación, ejecución, control y evaluación del </w:t>
      </w:r>
      <w:r w:rsidRPr="00831592">
        <w:rPr>
          <w:rFonts w:ascii="Arial" w:hAnsi="Arial" w:cs="Arial"/>
        </w:rPr>
        <w:t>proceso de rendición de cuentas</w:t>
      </w:r>
      <w:r w:rsidRPr="00831592">
        <w:rPr>
          <w:rFonts w:ascii="Arial" w:hAnsi="Arial" w:cs="Arial"/>
          <w:lang w:val="es-ES" w:eastAsia="es-ES"/>
        </w:rPr>
        <w:t>.</w:t>
      </w:r>
    </w:p>
    <w:p w:rsidR="00831592" w:rsidRPr="00831592" w:rsidRDefault="00831592" w:rsidP="00831592">
      <w:pPr>
        <w:jc w:val="both"/>
        <w:rPr>
          <w:rFonts w:ascii="Arial" w:hAnsi="Arial" w:cs="Arial"/>
        </w:rPr>
      </w:pPr>
    </w:p>
    <w:p w:rsidR="00831592" w:rsidRPr="00831592" w:rsidRDefault="00831592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La entidad no </w:t>
      </w:r>
      <w:r>
        <w:rPr>
          <w:rFonts w:ascii="Arial" w:hAnsi="Arial" w:cs="Arial"/>
        </w:rPr>
        <w:t>cuenta con</w:t>
      </w:r>
      <w:r w:rsidRPr="00831592">
        <w:rPr>
          <w:rFonts w:ascii="Arial" w:hAnsi="Arial" w:cs="Arial"/>
        </w:rPr>
        <w:t xml:space="preserve"> la logística necesaria para fortalecer de forma permanente la cobertura del proceso de rendición de cuentas a nivel nacional.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96EFF" w:rsidRPr="00831592" w:rsidRDefault="00596EFF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lang w:val="es-ES" w:eastAsia="es-ES"/>
        </w:rPr>
      </w:pPr>
      <w:r w:rsidRPr="00831592">
        <w:rPr>
          <w:rFonts w:ascii="Arial" w:hAnsi="Arial" w:cs="Arial"/>
          <w:lang w:val="es-ES" w:eastAsia="es-ES"/>
        </w:rPr>
        <w:t>Se han establecido mecanismos de participación, los cuales no han sido impulsados para lograr una mayor cobertura y acción ciudadana.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596EFF" w:rsidRPr="00831592" w:rsidRDefault="00596EFF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lang w:val="es-ES" w:eastAsia="es-ES"/>
        </w:rPr>
      </w:pPr>
      <w:r w:rsidRPr="00831592">
        <w:rPr>
          <w:rFonts w:ascii="Arial" w:hAnsi="Arial" w:cs="Arial"/>
          <w:lang w:val="es-ES" w:eastAsia="es-ES"/>
        </w:rPr>
        <w:t xml:space="preserve">Los espacios establecidos para la realización de audiencias públicas son </w:t>
      </w:r>
      <w:r w:rsidR="00831592" w:rsidRPr="00831592">
        <w:rPr>
          <w:rFonts w:ascii="Arial" w:hAnsi="Arial" w:cs="Arial"/>
          <w:lang w:val="es-ES" w:eastAsia="es-ES"/>
        </w:rPr>
        <w:t xml:space="preserve">mínimos </w:t>
      </w:r>
      <w:r w:rsidR="009F3D94">
        <w:rPr>
          <w:rFonts w:ascii="Arial" w:hAnsi="Arial" w:cs="Arial"/>
          <w:lang w:val="es-ES" w:eastAsia="es-ES"/>
        </w:rPr>
        <w:t xml:space="preserve">dada la importancia de los servicios que se prestan y el rol </w:t>
      </w:r>
      <w:r w:rsidR="0066445F">
        <w:rPr>
          <w:rFonts w:ascii="Arial" w:hAnsi="Arial" w:cs="Arial"/>
          <w:lang w:val="es-ES" w:eastAsia="es-ES"/>
        </w:rPr>
        <w:t xml:space="preserve">que se adelanta </w:t>
      </w:r>
      <w:r w:rsidR="009F3D94">
        <w:rPr>
          <w:rFonts w:ascii="Arial" w:hAnsi="Arial" w:cs="Arial"/>
          <w:lang w:val="es-ES" w:eastAsia="es-ES"/>
        </w:rPr>
        <w:t>como autoridad aeronáutica del país</w:t>
      </w:r>
      <w:r w:rsidRPr="00831592">
        <w:rPr>
          <w:rFonts w:ascii="Arial" w:hAnsi="Arial" w:cs="Arial"/>
          <w:lang w:val="es-ES" w:eastAsia="es-ES"/>
        </w:rPr>
        <w:t>.</w:t>
      </w:r>
    </w:p>
    <w:p w:rsidR="00596EFF" w:rsidRPr="00831592" w:rsidRDefault="00596EFF" w:rsidP="00831592">
      <w:pPr>
        <w:ind w:left="426" w:hanging="426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170266" w:rsidRPr="00831592" w:rsidRDefault="00170266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color w:val="000000"/>
        </w:rPr>
      </w:pPr>
      <w:r w:rsidRPr="00831592">
        <w:rPr>
          <w:rFonts w:ascii="Arial" w:hAnsi="Arial" w:cs="Arial"/>
          <w:color w:val="000000"/>
        </w:rPr>
        <w:t xml:space="preserve">Se requiere un mayor esfuerzo en la planeación </w:t>
      </w:r>
      <w:r w:rsidR="00596EFF" w:rsidRPr="00831592">
        <w:rPr>
          <w:rFonts w:ascii="Arial" w:hAnsi="Arial" w:cs="Arial"/>
          <w:color w:val="000000"/>
        </w:rPr>
        <w:t xml:space="preserve">y logística </w:t>
      </w:r>
      <w:r w:rsidRPr="00831592">
        <w:rPr>
          <w:rFonts w:ascii="Arial" w:hAnsi="Arial" w:cs="Arial"/>
          <w:color w:val="000000"/>
        </w:rPr>
        <w:t xml:space="preserve">del proceso de rendición de cuentas para que sea orientado a la interacción permanente </w:t>
      </w:r>
      <w:r w:rsidR="00E457C1" w:rsidRPr="00831592">
        <w:rPr>
          <w:rFonts w:ascii="Arial" w:hAnsi="Arial" w:cs="Arial"/>
          <w:color w:val="000000"/>
        </w:rPr>
        <w:t>y participación activa de</w:t>
      </w:r>
      <w:r w:rsidR="00B51687" w:rsidRPr="00831592">
        <w:rPr>
          <w:rFonts w:ascii="Arial" w:hAnsi="Arial" w:cs="Arial"/>
          <w:color w:val="000000"/>
        </w:rPr>
        <w:t xml:space="preserve"> los ciudadanos de todas las regiones del país</w:t>
      </w:r>
      <w:r w:rsidRPr="00831592">
        <w:rPr>
          <w:rFonts w:ascii="Arial" w:hAnsi="Arial" w:cs="Arial"/>
          <w:color w:val="000000"/>
        </w:rPr>
        <w:t>.</w:t>
      </w:r>
    </w:p>
    <w:p w:rsidR="00E457C1" w:rsidRPr="00831592" w:rsidRDefault="00E457C1" w:rsidP="00831592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31592" w:rsidRPr="00831592" w:rsidRDefault="0066445F" w:rsidP="00831592">
      <w:pPr>
        <w:pStyle w:val="Prrafodelista"/>
        <w:numPr>
          <w:ilvl w:val="0"/>
          <w:numId w:val="42"/>
        </w:num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</w:t>
      </w:r>
      <w:r w:rsidR="00831592" w:rsidRPr="00831592">
        <w:rPr>
          <w:rFonts w:ascii="Arial" w:hAnsi="Arial" w:cs="Arial"/>
          <w:color w:val="000000"/>
        </w:rPr>
        <w:t xml:space="preserve"> registros en la página web de la gestión de rendición de cuentas adelantada en el año 201</w:t>
      </w:r>
      <w:r>
        <w:rPr>
          <w:rFonts w:ascii="Arial" w:hAnsi="Arial" w:cs="Arial"/>
          <w:color w:val="000000"/>
        </w:rPr>
        <w:t>6 se circunscriben a la audiencia pública</w:t>
      </w:r>
      <w:r w:rsidR="00831592" w:rsidRPr="00831592">
        <w:rPr>
          <w:rFonts w:ascii="Arial" w:hAnsi="Arial" w:cs="Arial"/>
          <w:color w:val="000000"/>
        </w:rPr>
        <w:t>.</w:t>
      </w:r>
    </w:p>
    <w:p w:rsidR="00831592" w:rsidRPr="00831592" w:rsidRDefault="00831592" w:rsidP="00831592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07219" w:rsidRPr="00831592" w:rsidRDefault="00D07219" w:rsidP="00831592">
      <w:pPr>
        <w:pStyle w:val="Prrafodelista"/>
        <w:numPr>
          <w:ilvl w:val="0"/>
          <w:numId w:val="42"/>
        </w:num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831592">
        <w:rPr>
          <w:rFonts w:ascii="Arial" w:hAnsi="Arial" w:cs="Arial"/>
        </w:rPr>
        <w:t xml:space="preserve">No hay </w:t>
      </w:r>
      <w:r w:rsidR="00B51687" w:rsidRPr="00831592">
        <w:rPr>
          <w:rFonts w:ascii="Arial" w:hAnsi="Arial" w:cs="Arial"/>
        </w:rPr>
        <w:t>establecidos procedimientos</w:t>
      </w:r>
      <w:r w:rsidRPr="00831592">
        <w:rPr>
          <w:rFonts w:ascii="Arial" w:hAnsi="Arial" w:cs="Arial"/>
        </w:rPr>
        <w:t xml:space="preserve"> para la </w:t>
      </w:r>
      <w:r w:rsidR="00892892" w:rsidRPr="00831592">
        <w:rPr>
          <w:rFonts w:ascii="Arial" w:hAnsi="Arial" w:cs="Arial"/>
        </w:rPr>
        <w:t>gestión</w:t>
      </w:r>
      <w:r w:rsidRPr="00831592">
        <w:rPr>
          <w:rFonts w:ascii="Arial" w:hAnsi="Arial" w:cs="Arial"/>
        </w:rPr>
        <w:t xml:space="preserve"> de mejora </w:t>
      </w:r>
      <w:r w:rsidR="00892892" w:rsidRPr="00831592">
        <w:rPr>
          <w:rFonts w:ascii="Arial" w:hAnsi="Arial" w:cs="Arial"/>
        </w:rPr>
        <w:t>del proceso de Rendición de Cuentas con la activa participación de la ciudadanía</w:t>
      </w:r>
      <w:r w:rsidRPr="00831592">
        <w:rPr>
          <w:rFonts w:ascii="Arial" w:hAnsi="Arial" w:cs="Arial"/>
        </w:rPr>
        <w:t>.</w:t>
      </w:r>
    </w:p>
    <w:p w:rsidR="00596EFF" w:rsidRPr="00831592" w:rsidRDefault="00596EFF" w:rsidP="00D0721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127D4" w:rsidRPr="00831592" w:rsidRDefault="00D92692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sz w:val="22"/>
          <w:szCs w:val="22"/>
        </w:rPr>
        <w:t>Cordialmente</w:t>
      </w:r>
      <w:r w:rsidR="004127D4" w:rsidRPr="00831592">
        <w:rPr>
          <w:rFonts w:ascii="Arial" w:hAnsi="Arial" w:cs="Arial"/>
          <w:sz w:val="22"/>
          <w:szCs w:val="22"/>
        </w:rPr>
        <w:t>,</w:t>
      </w:r>
    </w:p>
    <w:p w:rsidR="004127D4" w:rsidRPr="00831592" w:rsidRDefault="004127D4" w:rsidP="00792224">
      <w:pPr>
        <w:jc w:val="both"/>
        <w:rPr>
          <w:rFonts w:ascii="Arial" w:hAnsi="Arial" w:cs="Arial"/>
          <w:sz w:val="22"/>
          <w:szCs w:val="22"/>
        </w:rPr>
      </w:pPr>
    </w:p>
    <w:p w:rsidR="00EE6394" w:rsidRPr="00831592" w:rsidRDefault="00EE6394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4127D4" w:rsidRPr="00831592" w:rsidRDefault="00EE6394" w:rsidP="00792224">
      <w:pPr>
        <w:jc w:val="both"/>
        <w:rPr>
          <w:rFonts w:ascii="Arial" w:hAnsi="Arial" w:cs="Arial"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GERMAN OSPINA ROSERO</w:t>
      </w: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Profesional Aeronáutico</w:t>
      </w:r>
    </w:p>
    <w:p w:rsidR="004127D4" w:rsidRPr="00831592" w:rsidRDefault="004127D4" w:rsidP="00792224">
      <w:pPr>
        <w:jc w:val="both"/>
        <w:rPr>
          <w:rFonts w:ascii="Arial" w:hAnsi="Arial" w:cs="Arial"/>
          <w:b/>
          <w:sz w:val="22"/>
          <w:szCs w:val="22"/>
        </w:rPr>
      </w:pPr>
      <w:r w:rsidRPr="00831592">
        <w:rPr>
          <w:rFonts w:ascii="Arial" w:hAnsi="Arial" w:cs="Arial"/>
          <w:b/>
          <w:sz w:val="22"/>
          <w:szCs w:val="22"/>
        </w:rPr>
        <w:t>Oficina Control Interno</w:t>
      </w: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C94677" w:rsidRPr="00831592" w:rsidRDefault="00C94677" w:rsidP="00792224">
      <w:pPr>
        <w:jc w:val="both"/>
        <w:rPr>
          <w:rFonts w:ascii="Arial" w:hAnsi="Arial" w:cs="Arial"/>
          <w:b/>
          <w:sz w:val="22"/>
          <w:szCs w:val="22"/>
        </w:rPr>
      </w:pPr>
    </w:p>
    <w:p w:rsidR="006024CF" w:rsidRDefault="004127D4" w:rsidP="00792224">
      <w:pPr>
        <w:jc w:val="both"/>
        <w:rPr>
          <w:rFonts w:ascii="Arial" w:hAnsi="Arial" w:cs="Arial"/>
          <w:sz w:val="14"/>
          <w:szCs w:val="22"/>
        </w:rPr>
      </w:pPr>
      <w:r w:rsidRPr="00831592">
        <w:rPr>
          <w:rFonts w:ascii="Arial" w:hAnsi="Arial" w:cs="Arial"/>
          <w:sz w:val="14"/>
          <w:szCs w:val="22"/>
        </w:rPr>
        <w:t xml:space="preserve">Revisó: </w:t>
      </w:r>
      <w:r w:rsidR="006024CF">
        <w:rPr>
          <w:rFonts w:ascii="Arial" w:hAnsi="Arial" w:cs="Arial"/>
          <w:sz w:val="14"/>
          <w:szCs w:val="22"/>
        </w:rPr>
        <w:t>Yolanda Vega Albino – Especialista Aeronáutico III OCI</w:t>
      </w:r>
    </w:p>
    <w:p w:rsidR="004127D4" w:rsidRPr="00C94677" w:rsidRDefault="006024CF" w:rsidP="00792224">
      <w:pPr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 xml:space="preserve">             </w:t>
      </w:r>
      <w:r w:rsidR="0033048E" w:rsidRPr="00831592">
        <w:rPr>
          <w:rFonts w:ascii="Arial" w:hAnsi="Arial" w:cs="Arial"/>
          <w:sz w:val="14"/>
          <w:szCs w:val="22"/>
        </w:rPr>
        <w:t>Sonia Maritza Machado Cruz</w:t>
      </w:r>
      <w:r w:rsidR="004127D4" w:rsidRPr="00831592">
        <w:rPr>
          <w:rFonts w:ascii="Arial" w:hAnsi="Arial" w:cs="Arial"/>
          <w:sz w:val="14"/>
          <w:szCs w:val="22"/>
        </w:rPr>
        <w:t>, Jefe Oficina de Control Interno</w:t>
      </w:r>
    </w:p>
    <w:sectPr w:rsidR="004127D4" w:rsidRPr="00C94677" w:rsidSect="00C94677">
      <w:footerReference w:type="default" r:id="rId9"/>
      <w:pgSz w:w="12240" w:h="15840"/>
      <w:pgMar w:top="170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F5" w:rsidRDefault="001617F5" w:rsidP="004127D4">
      <w:r>
        <w:separator/>
      </w:r>
    </w:p>
  </w:endnote>
  <w:endnote w:type="continuationSeparator" w:id="0">
    <w:p w:rsidR="001617F5" w:rsidRDefault="001617F5" w:rsidP="0041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5"/>
      <w:gridCol w:w="8176"/>
    </w:tblGrid>
    <w:tr w:rsidR="00DD4CCE" w:rsidRPr="007076D6" w:rsidTr="000101EE">
      <w:tc>
        <w:tcPr>
          <w:tcW w:w="918" w:type="dxa"/>
        </w:tcPr>
        <w:p w:rsidR="00DD4CCE" w:rsidRPr="000101EE" w:rsidRDefault="00DD4CCE">
          <w:pPr>
            <w:pStyle w:val="Piedepgina"/>
            <w:jc w:val="right"/>
            <w:rPr>
              <w:rFonts w:ascii="Arial" w:hAnsi="Arial"/>
              <w:b/>
              <w:bCs/>
              <w:color w:val="4F81BD"/>
              <w:sz w:val="36"/>
              <w:szCs w:val="32"/>
            </w:rPr>
          </w:pPr>
          <w:r w:rsidRPr="002830C3">
            <w:rPr>
              <w:rFonts w:ascii="Arial" w:hAnsi="Arial"/>
              <w:b/>
              <w:sz w:val="36"/>
              <w:szCs w:val="21"/>
            </w:rPr>
            <w:fldChar w:fldCharType="begin"/>
          </w:r>
          <w:r w:rsidRPr="002830C3">
            <w:rPr>
              <w:rFonts w:ascii="Arial" w:hAnsi="Arial"/>
              <w:b/>
              <w:sz w:val="36"/>
            </w:rPr>
            <w:instrText>PAGE   \* MERGEFORMAT</w:instrText>
          </w:r>
          <w:r w:rsidRPr="002830C3">
            <w:rPr>
              <w:rFonts w:ascii="Arial" w:hAnsi="Arial"/>
              <w:b/>
              <w:sz w:val="36"/>
              <w:szCs w:val="21"/>
            </w:rPr>
            <w:fldChar w:fldCharType="separate"/>
          </w:r>
          <w:r w:rsidR="00B63682" w:rsidRPr="00B63682">
            <w:rPr>
              <w:rFonts w:ascii="Arial" w:hAnsi="Arial"/>
              <w:b/>
              <w:bCs/>
              <w:noProof/>
              <w:sz w:val="36"/>
              <w:szCs w:val="32"/>
              <w:lang w:val="es-ES"/>
            </w:rPr>
            <w:t>4</w:t>
          </w:r>
          <w:r w:rsidRPr="002830C3">
            <w:rPr>
              <w:rFonts w:ascii="Arial" w:hAnsi="Arial"/>
              <w:b/>
              <w:bCs/>
              <w:sz w:val="36"/>
              <w:szCs w:val="32"/>
            </w:rPr>
            <w:fldChar w:fldCharType="end"/>
          </w:r>
        </w:p>
      </w:tc>
      <w:tc>
        <w:tcPr>
          <w:tcW w:w="7938" w:type="dxa"/>
        </w:tcPr>
        <w:p w:rsidR="00DD4CCE" w:rsidRPr="007076D6" w:rsidRDefault="003724F9" w:rsidP="007076D6">
          <w:pPr>
            <w:jc w:val="both"/>
            <w:rPr>
              <w:rFonts w:ascii="Arial" w:hAnsi="Arial" w:cs="Arial"/>
              <w:b/>
              <w:color w:val="000000"/>
              <w:sz w:val="12"/>
              <w:lang w:val="fr-FR" w:eastAsia="es-ES"/>
            </w:rPr>
          </w:pPr>
          <w:r>
            <w:rPr>
              <w:rFonts w:ascii="Arial" w:hAnsi="Arial" w:cs="Arial"/>
              <w:b/>
              <w:sz w:val="12"/>
              <w:lang w:val="es-ES" w:eastAsia="es-ES"/>
            </w:rPr>
            <w:t xml:space="preserve">AUDITORIA ESPECIAL – </w:t>
          </w:r>
          <w:r w:rsidR="0038010C">
            <w:rPr>
              <w:rFonts w:ascii="Arial" w:hAnsi="Arial" w:cs="Arial"/>
              <w:b/>
              <w:sz w:val="12"/>
              <w:lang w:val="es-ES" w:eastAsia="es-ES"/>
            </w:rPr>
            <w:t>EVALUACI</w:t>
          </w:r>
          <w:r w:rsidR="00275C58">
            <w:rPr>
              <w:rFonts w:ascii="Arial" w:hAnsi="Arial" w:cs="Arial"/>
              <w:b/>
              <w:sz w:val="12"/>
              <w:lang w:val="es-ES" w:eastAsia="es-ES"/>
            </w:rPr>
            <w:t>Ó</w:t>
          </w:r>
          <w:r w:rsidR="0038010C">
            <w:rPr>
              <w:rFonts w:ascii="Arial" w:hAnsi="Arial" w:cs="Arial"/>
              <w:b/>
              <w:sz w:val="12"/>
              <w:lang w:val="es-ES" w:eastAsia="es-ES"/>
            </w:rPr>
            <w:t>N</w:t>
          </w:r>
          <w:r>
            <w:rPr>
              <w:rFonts w:ascii="Arial" w:hAnsi="Arial" w:cs="Arial"/>
              <w:b/>
              <w:sz w:val="12"/>
              <w:lang w:val="es-ES" w:eastAsia="es-ES"/>
            </w:rPr>
            <w:t xml:space="preserve"> PROCESO </w:t>
          </w:r>
          <w:r w:rsidR="0038010C">
            <w:rPr>
              <w:rFonts w:ascii="Arial" w:hAnsi="Arial" w:cs="Arial"/>
              <w:b/>
              <w:sz w:val="12"/>
              <w:lang w:val="es-ES" w:eastAsia="es-ES"/>
            </w:rPr>
            <w:t>RENDICIÓN</w:t>
          </w:r>
          <w:r>
            <w:rPr>
              <w:rFonts w:ascii="Arial" w:hAnsi="Arial" w:cs="Arial"/>
              <w:b/>
              <w:sz w:val="12"/>
              <w:lang w:val="es-ES" w:eastAsia="es-ES"/>
            </w:rPr>
            <w:t xml:space="preserve"> DE CUENTAS </w:t>
          </w:r>
          <w:r w:rsidR="00C40D36">
            <w:rPr>
              <w:rFonts w:ascii="Arial" w:hAnsi="Arial" w:cs="Arial"/>
              <w:b/>
              <w:sz w:val="12"/>
              <w:lang w:val="es-ES" w:eastAsia="es-ES"/>
            </w:rPr>
            <w:t>201</w:t>
          </w:r>
          <w:r w:rsidR="002830C3">
            <w:rPr>
              <w:rFonts w:ascii="Arial" w:hAnsi="Arial" w:cs="Arial"/>
              <w:b/>
              <w:sz w:val="12"/>
              <w:lang w:val="es-ES" w:eastAsia="es-ES"/>
            </w:rPr>
            <w:t>6</w:t>
          </w:r>
        </w:p>
        <w:p w:rsidR="00DD4CCE" w:rsidRPr="007076D6" w:rsidRDefault="00DD4CCE" w:rsidP="007076D6">
          <w:pPr>
            <w:jc w:val="both"/>
            <w:rPr>
              <w:rFonts w:ascii="Arial" w:hAnsi="Arial" w:cs="Arial"/>
              <w:b/>
              <w:sz w:val="12"/>
              <w:lang w:val="es-ES" w:eastAsia="es-ES"/>
            </w:rPr>
          </w:pPr>
        </w:p>
        <w:p w:rsidR="00DD4CCE" w:rsidRPr="007076D6" w:rsidRDefault="00DD4CCE">
          <w:pPr>
            <w:pStyle w:val="Piedepgina"/>
            <w:rPr>
              <w:sz w:val="12"/>
            </w:rPr>
          </w:pPr>
        </w:p>
      </w:tc>
    </w:tr>
  </w:tbl>
  <w:p w:rsidR="00DD4CCE" w:rsidRDefault="00DD4C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F5" w:rsidRDefault="001617F5" w:rsidP="004127D4">
      <w:r>
        <w:separator/>
      </w:r>
    </w:p>
  </w:footnote>
  <w:footnote w:type="continuationSeparator" w:id="0">
    <w:p w:rsidR="001617F5" w:rsidRDefault="001617F5" w:rsidP="0041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multilevel"/>
    <w:tmpl w:val="CD6C2A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%2."/>
      <w:lvlJc w:val="left"/>
      <w:pPr>
        <w:ind w:left="1440" w:hanging="360"/>
      </w:pPr>
    </w:lvl>
    <w:lvl w:ilvl="2">
      <w:start w:val="1"/>
      <w:numFmt w:val="lowerRoman"/>
      <w:pStyle w:val="Listaconvietas2"/>
      <w:lvlText w:val="%3."/>
      <w:lvlJc w:val="right"/>
      <w:pPr>
        <w:ind w:left="2160" w:hanging="180"/>
      </w:pPr>
    </w:lvl>
    <w:lvl w:ilvl="3">
      <w:start w:val="1"/>
      <w:numFmt w:val="decimal"/>
      <w:pStyle w:val="Listaconvietas2"/>
      <w:lvlText w:val="%4."/>
      <w:lvlJc w:val="left"/>
      <w:pPr>
        <w:ind w:left="2880" w:hanging="360"/>
      </w:pPr>
    </w:lvl>
    <w:lvl w:ilvl="4">
      <w:start w:val="1"/>
      <w:numFmt w:val="lowerLetter"/>
      <w:pStyle w:val="Listaconvietas2"/>
      <w:lvlText w:val="%5."/>
      <w:lvlJc w:val="left"/>
      <w:pPr>
        <w:ind w:left="3600" w:hanging="360"/>
      </w:pPr>
    </w:lvl>
    <w:lvl w:ilvl="5">
      <w:start w:val="1"/>
      <w:numFmt w:val="lowerRoman"/>
      <w:pStyle w:val="Listaconvietas2"/>
      <w:lvlText w:val="%6."/>
      <w:lvlJc w:val="right"/>
      <w:pPr>
        <w:ind w:left="4320" w:hanging="180"/>
      </w:pPr>
    </w:lvl>
    <w:lvl w:ilvl="6">
      <w:start w:val="1"/>
      <w:numFmt w:val="decimal"/>
      <w:pStyle w:val="Listaconvietas2"/>
      <w:lvlText w:val="%7."/>
      <w:lvlJc w:val="left"/>
      <w:pPr>
        <w:ind w:left="5040" w:hanging="360"/>
      </w:pPr>
    </w:lvl>
    <w:lvl w:ilvl="7">
      <w:start w:val="1"/>
      <w:numFmt w:val="lowerLetter"/>
      <w:pStyle w:val="Listaconvietas2"/>
      <w:lvlText w:val="%8."/>
      <w:lvlJc w:val="left"/>
      <w:pPr>
        <w:ind w:left="5760" w:hanging="360"/>
      </w:pPr>
    </w:lvl>
    <w:lvl w:ilvl="8">
      <w:start w:val="1"/>
      <w:numFmt w:val="lowerRoman"/>
      <w:pStyle w:val="Listaconvietas2"/>
      <w:lvlText w:val="%9."/>
      <w:lvlJc w:val="right"/>
      <w:pPr>
        <w:ind w:left="6480" w:hanging="180"/>
      </w:pPr>
    </w:lvl>
  </w:abstractNum>
  <w:abstractNum w:abstractNumId="1" w15:restartNumberingAfterBreak="0">
    <w:nsid w:val="01055BF6"/>
    <w:multiLevelType w:val="hybridMultilevel"/>
    <w:tmpl w:val="8CF4124A"/>
    <w:lvl w:ilvl="0" w:tplc="7156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06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27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E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6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03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E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44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E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737"/>
    <w:multiLevelType w:val="hybridMultilevel"/>
    <w:tmpl w:val="A96E8936"/>
    <w:lvl w:ilvl="0" w:tplc="282A2D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0C4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E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3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EA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3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2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C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A6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FCE"/>
    <w:multiLevelType w:val="hybridMultilevel"/>
    <w:tmpl w:val="6FC66DBE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9B3FAC"/>
    <w:multiLevelType w:val="multilevel"/>
    <w:tmpl w:val="E9E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D0701"/>
    <w:multiLevelType w:val="hybridMultilevel"/>
    <w:tmpl w:val="9D624720"/>
    <w:lvl w:ilvl="0" w:tplc="63FC4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BE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E7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AB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F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AD2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7025"/>
    <w:multiLevelType w:val="hybridMultilevel"/>
    <w:tmpl w:val="51942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71C"/>
    <w:multiLevelType w:val="hybridMultilevel"/>
    <w:tmpl w:val="65B89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B7B84"/>
    <w:multiLevelType w:val="multilevel"/>
    <w:tmpl w:val="A85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11C16"/>
    <w:multiLevelType w:val="hybridMultilevel"/>
    <w:tmpl w:val="1FD6CEA6"/>
    <w:lvl w:ilvl="0" w:tplc="B144F09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2BA4"/>
    <w:multiLevelType w:val="hybridMultilevel"/>
    <w:tmpl w:val="E0301D2E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5738"/>
    <w:multiLevelType w:val="hybridMultilevel"/>
    <w:tmpl w:val="7658A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24DD"/>
    <w:multiLevelType w:val="multilevel"/>
    <w:tmpl w:val="DDE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2857C5"/>
    <w:multiLevelType w:val="multilevel"/>
    <w:tmpl w:val="F6E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57480"/>
    <w:multiLevelType w:val="hybridMultilevel"/>
    <w:tmpl w:val="2EAE3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96C04"/>
    <w:multiLevelType w:val="hybridMultilevel"/>
    <w:tmpl w:val="5C4A0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F71F1"/>
    <w:multiLevelType w:val="hybridMultilevel"/>
    <w:tmpl w:val="0E1EF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A3924"/>
    <w:multiLevelType w:val="hybridMultilevel"/>
    <w:tmpl w:val="F05A5D62"/>
    <w:lvl w:ilvl="0" w:tplc="E74A9560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AD0D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4C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C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C9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C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EE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6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81B88"/>
    <w:multiLevelType w:val="hybridMultilevel"/>
    <w:tmpl w:val="BA8AF4D0"/>
    <w:lvl w:ilvl="0" w:tplc="2D1AB69A">
      <w:start w:val="1"/>
      <w:numFmt w:val="decimal"/>
      <w:lvlText w:val="%1."/>
      <w:lvlJc w:val="left"/>
      <w:pPr>
        <w:ind w:left="1080" w:hanging="360"/>
      </w:pPr>
    </w:lvl>
    <w:lvl w:ilvl="1" w:tplc="DB865E16">
      <w:start w:val="1"/>
      <w:numFmt w:val="lowerLetter"/>
      <w:lvlText w:val="%2."/>
      <w:lvlJc w:val="left"/>
      <w:pPr>
        <w:ind w:left="1800" w:hanging="360"/>
      </w:pPr>
    </w:lvl>
    <w:lvl w:ilvl="2" w:tplc="0DBAE938">
      <w:start w:val="1"/>
      <w:numFmt w:val="lowerRoman"/>
      <w:lvlText w:val="%3."/>
      <w:lvlJc w:val="right"/>
      <w:pPr>
        <w:ind w:left="2520" w:hanging="180"/>
      </w:pPr>
    </w:lvl>
    <w:lvl w:ilvl="3" w:tplc="C8F4DEEC">
      <w:start w:val="1"/>
      <w:numFmt w:val="decimal"/>
      <w:lvlText w:val="%4."/>
      <w:lvlJc w:val="left"/>
      <w:pPr>
        <w:ind w:left="3240" w:hanging="360"/>
      </w:pPr>
    </w:lvl>
    <w:lvl w:ilvl="4" w:tplc="C772FEE2">
      <w:start w:val="1"/>
      <w:numFmt w:val="lowerLetter"/>
      <w:lvlText w:val="%5."/>
      <w:lvlJc w:val="left"/>
      <w:pPr>
        <w:ind w:left="3960" w:hanging="360"/>
      </w:pPr>
    </w:lvl>
    <w:lvl w:ilvl="5" w:tplc="A6E07A7A">
      <w:start w:val="1"/>
      <w:numFmt w:val="lowerRoman"/>
      <w:lvlText w:val="%6."/>
      <w:lvlJc w:val="right"/>
      <w:pPr>
        <w:ind w:left="4680" w:hanging="180"/>
      </w:pPr>
    </w:lvl>
    <w:lvl w:ilvl="6" w:tplc="20D86560">
      <w:start w:val="1"/>
      <w:numFmt w:val="decimal"/>
      <w:lvlText w:val="%7."/>
      <w:lvlJc w:val="left"/>
      <w:pPr>
        <w:ind w:left="5400" w:hanging="360"/>
      </w:pPr>
    </w:lvl>
    <w:lvl w:ilvl="7" w:tplc="A96AEAC8">
      <w:start w:val="1"/>
      <w:numFmt w:val="lowerLetter"/>
      <w:lvlText w:val="%8."/>
      <w:lvlJc w:val="left"/>
      <w:pPr>
        <w:ind w:left="6120" w:hanging="360"/>
      </w:pPr>
    </w:lvl>
    <w:lvl w:ilvl="8" w:tplc="926CD77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229BE"/>
    <w:multiLevelType w:val="hybridMultilevel"/>
    <w:tmpl w:val="2AB842C4"/>
    <w:lvl w:ilvl="0" w:tplc="88E2E8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022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AE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1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C4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3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A1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938DE"/>
    <w:multiLevelType w:val="hybridMultilevel"/>
    <w:tmpl w:val="A91C46B6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E0E92"/>
    <w:multiLevelType w:val="multilevel"/>
    <w:tmpl w:val="54E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F3B36"/>
    <w:multiLevelType w:val="hybridMultilevel"/>
    <w:tmpl w:val="CF16200C"/>
    <w:lvl w:ilvl="0" w:tplc="B6B4A65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C782F"/>
    <w:multiLevelType w:val="hybridMultilevel"/>
    <w:tmpl w:val="1BE217CC"/>
    <w:lvl w:ilvl="0" w:tplc="4B323BD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A26250"/>
    <w:multiLevelType w:val="hybridMultilevel"/>
    <w:tmpl w:val="AF3052C6"/>
    <w:lvl w:ilvl="0" w:tplc="6FF8E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42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69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2A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3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1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43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26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21FAA"/>
    <w:multiLevelType w:val="hybridMultilevel"/>
    <w:tmpl w:val="EB8A9340"/>
    <w:lvl w:ilvl="0" w:tplc="57EC7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2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A0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8D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2F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6A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EA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28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A2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74163"/>
    <w:multiLevelType w:val="hybridMultilevel"/>
    <w:tmpl w:val="5FC8F0CC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64899"/>
    <w:multiLevelType w:val="hybridMultilevel"/>
    <w:tmpl w:val="C3541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3ABC"/>
    <w:multiLevelType w:val="hybridMultilevel"/>
    <w:tmpl w:val="E76E0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8391D"/>
    <w:multiLevelType w:val="multilevel"/>
    <w:tmpl w:val="A0A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E4095"/>
    <w:multiLevelType w:val="hybridMultilevel"/>
    <w:tmpl w:val="9746C1B0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210F"/>
    <w:multiLevelType w:val="hybridMultilevel"/>
    <w:tmpl w:val="0C6876AC"/>
    <w:lvl w:ilvl="0" w:tplc="10F0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972C0"/>
    <w:multiLevelType w:val="hybridMultilevel"/>
    <w:tmpl w:val="12AA7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17F43"/>
    <w:multiLevelType w:val="hybridMultilevel"/>
    <w:tmpl w:val="D1B00A1A"/>
    <w:lvl w:ilvl="0" w:tplc="4FEC9F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D106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E9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3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6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2A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82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9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04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36E5"/>
    <w:multiLevelType w:val="hybridMultilevel"/>
    <w:tmpl w:val="70726852"/>
    <w:lvl w:ilvl="0" w:tplc="753042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CF8F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21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1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D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C4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8A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C6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A1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76892"/>
    <w:multiLevelType w:val="multilevel"/>
    <w:tmpl w:val="E7B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1717A"/>
    <w:multiLevelType w:val="hybridMultilevel"/>
    <w:tmpl w:val="411669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C82E11"/>
    <w:multiLevelType w:val="multilevel"/>
    <w:tmpl w:val="0E3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E3A2D"/>
    <w:multiLevelType w:val="hybridMultilevel"/>
    <w:tmpl w:val="4B6489D8"/>
    <w:lvl w:ilvl="0" w:tplc="DD9C39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84C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8B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08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6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EE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B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3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8E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51ED"/>
    <w:multiLevelType w:val="hybridMultilevel"/>
    <w:tmpl w:val="E42A9F84"/>
    <w:lvl w:ilvl="0" w:tplc="41908D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D02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E1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EB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4C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5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0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27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41E34"/>
    <w:multiLevelType w:val="hybridMultilevel"/>
    <w:tmpl w:val="D7847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D2041"/>
    <w:multiLevelType w:val="hybridMultilevel"/>
    <w:tmpl w:val="2A902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E79D6"/>
    <w:multiLevelType w:val="multilevel"/>
    <w:tmpl w:val="AE5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8"/>
  </w:num>
  <w:num w:numId="18">
    <w:abstractNumId w:val="2"/>
  </w:num>
  <w:num w:numId="19">
    <w:abstractNumId w:val="19"/>
  </w:num>
  <w:num w:numId="20">
    <w:abstractNumId w:val="34"/>
  </w:num>
  <w:num w:numId="21">
    <w:abstractNumId w:val="17"/>
  </w:num>
  <w:num w:numId="22">
    <w:abstractNumId w:val="33"/>
  </w:num>
  <w:num w:numId="23">
    <w:abstractNumId w:val="32"/>
  </w:num>
  <w:num w:numId="24">
    <w:abstractNumId w:val="9"/>
  </w:num>
  <w:num w:numId="25">
    <w:abstractNumId w:val="7"/>
  </w:num>
  <w:num w:numId="26">
    <w:abstractNumId w:val="15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  <w:num w:numId="31">
    <w:abstractNumId w:val="27"/>
  </w:num>
  <w:num w:numId="32">
    <w:abstractNumId w:val="41"/>
  </w:num>
  <w:num w:numId="33">
    <w:abstractNumId w:val="40"/>
  </w:num>
  <w:num w:numId="34">
    <w:abstractNumId w:val="14"/>
  </w:num>
  <w:num w:numId="35">
    <w:abstractNumId w:val="36"/>
  </w:num>
  <w:num w:numId="36">
    <w:abstractNumId w:val="30"/>
  </w:num>
  <w:num w:numId="37">
    <w:abstractNumId w:val="23"/>
  </w:num>
  <w:num w:numId="38">
    <w:abstractNumId w:val="3"/>
  </w:num>
  <w:num w:numId="39">
    <w:abstractNumId w:val="20"/>
  </w:num>
  <w:num w:numId="40">
    <w:abstractNumId w:val="10"/>
  </w:num>
  <w:num w:numId="41">
    <w:abstractNumId w:val="26"/>
  </w:num>
  <w:num w:numId="42">
    <w:abstractNumId w:val="3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D"/>
    <w:rsid w:val="000101EE"/>
    <w:rsid w:val="00020451"/>
    <w:rsid w:val="000326CE"/>
    <w:rsid w:val="000373E5"/>
    <w:rsid w:val="000500A7"/>
    <w:rsid w:val="000633BC"/>
    <w:rsid w:val="0007603F"/>
    <w:rsid w:val="000B49B2"/>
    <w:rsid w:val="000C313E"/>
    <w:rsid w:val="000E3B9C"/>
    <w:rsid w:val="00101F8C"/>
    <w:rsid w:val="00111363"/>
    <w:rsid w:val="00111E0E"/>
    <w:rsid w:val="001127DD"/>
    <w:rsid w:val="0015513D"/>
    <w:rsid w:val="001617F5"/>
    <w:rsid w:val="00170266"/>
    <w:rsid w:val="001B33FE"/>
    <w:rsid w:val="001B63A8"/>
    <w:rsid w:val="001B7340"/>
    <w:rsid w:val="001C52C2"/>
    <w:rsid w:val="001E4141"/>
    <w:rsid w:val="00202BCA"/>
    <w:rsid w:val="00210286"/>
    <w:rsid w:val="00227F49"/>
    <w:rsid w:val="00257965"/>
    <w:rsid w:val="00273B53"/>
    <w:rsid w:val="00275C58"/>
    <w:rsid w:val="002830C3"/>
    <w:rsid w:val="00292587"/>
    <w:rsid w:val="00295E6B"/>
    <w:rsid w:val="002A4BE0"/>
    <w:rsid w:val="002E7B03"/>
    <w:rsid w:val="00324C17"/>
    <w:rsid w:val="0033048E"/>
    <w:rsid w:val="0034461C"/>
    <w:rsid w:val="003501BB"/>
    <w:rsid w:val="0035149D"/>
    <w:rsid w:val="003724F9"/>
    <w:rsid w:val="00374861"/>
    <w:rsid w:val="0038010C"/>
    <w:rsid w:val="003B06E2"/>
    <w:rsid w:val="003B68E4"/>
    <w:rsid w:val="003B75A9"/>
    <w:rsid w:val="003D3481"/>
    <w:rsid w:val="003E2C83"/>
    <w:rsid w:val="003E3D73"/>
    <w:rsid w:val="00401D36"/>
    <w:rsid w:val="00406525"/>
    <w:rsid w:val="004127D4"/>
    <w:rsid w:val="00412DB8"/>
    <w:rsid w:val="00430240"/>
    <w:rsid w:val="00434A68"/>
    <w:rsid w:val="004400A4"/>
    <w:rsid w:val="0044090C"/>
    <w:rsid w:val="00470DE5"/>
    <w:rsid w:val="00477653"/>
    <w:rsid w:val="004A018C"/>
    <w:rsid w:val="004A0E40"/>
    <w:rsid w:val="004B5D06"/>
    <w:rsid w:val="004C0540"/>
    <w:rsid w:val="00502D54"/>
    <w:rsid w:val="0050343B"/>
    <w:rsid w:val="00510E79"/>
    <w:rsid w:val="005119F2"/>
    <w:rsid w:val="00520C7E"/>
    <w:rsid w:val="00535022"/>
    <w:rsid w:val="00582E52"/>
    <w:rsid w:val="00596EFF"/>
    <w:rsid w:val="005B457E"/>
    <w:rsid w:val="005C446C"/>
    <w:rsid w:val="005F60C6"/>
    <w:rsid w:val="006014F9"/>
    <w:rsid w:val="006024CF"/>
    <w:rsid w:val="00603A1F"/>
    <w:rsid w:val="006074E4"/>
    <w:rsid w:val="006118B4"/>
    <w:rsid w:val="00625CCF"/>
    <w:rsid w:val="00651566"/>
    <w:rsid w:val="0066445F"/>
    <w:rsid w:val="00664C47"/>
    <w:rsid w:val="00675F6C"/>
    <w:rsid w:val="006A18EA"/>
    <w:rsid w:val="006A3430"/>
    <w:rsid w:val="006C484B"/>
    <w:rsid w:val="006D1CDB"/>
    <w:rsid w:val="006D7066"/>
    <w:rsid w:val="006E73DA"/>
    <w:rsid w:val="006F1317"/>
    <w:rsid w:val="006F1735"/>
    <w:rsid w:val="00701D44"/>
    <w:rsid w:val="007076D6"/>
    <w:rsid w:val="00724A5C"/>
    <w:rsid w:val="007271F0"/>
    <w:rsid w:val="0073573E"/>
    <w:rsid w:val="0074311D"/>
    <w:rsid w:val="00762971"/>
    <w:rsid w:val="00764F74"/>
    <w:rsid w:val="00770077"/>
    <w:rsid w:val="00784968"/>
    <w:rsid w:val="00792224"/>
    <w:rsid w:val="0079473F"/>
    <w:rsid w:val="007C4DED"/>
    <w:rsid w:val="007D265E"/>
    <w:rsid w:val="007E5C8D"/>
    <w:rsid w:val="00811E27"/>
    <w:rsid w:val="0081566B"/>
    <w:rsid w:val="0082786B"/>
    <w:rsid w:val="00831592"/>
    <w:rsid w:val="0084268B"/>
    <w:rsid w:val="008671A8"/>
    <w:rsid w:val="008815F0"/>
    <w:rsid w:val="00892892"/>
    <w:rsid w:val="00893F30"/>
    <w:rsid w:val="008A1278"/>
    <w:rsid w:val="008A40C4"/>
    <w:rsid w:val="008D40D1"/>
    <w:rsid w:val="008F7117"/>
    <w:rsid w:val="0090185A"/>
    <w:rsid w:val="00926264"/>
    <w:rsid w:val="00930805"/>
    <w:rsid w:val="0093220C"/>
    <w:rsid w:val="0094055E"/>
    <w:rsid w:val="009606D3"/>
    <w:rsid w:val="009644FE"/>
    <w:rsid w:val="009733B5"/>
    <w:rsid w:val="00975173"/>
    <w:rsid w:val="00981195"/>
    <w:rsid w:val="00985F4E"/>
    <w:rsid w:val="009A34E3"/>
    <w:rsid w:val="009E2009"/>
    <w:rsid w:val="009F3D94"/>
    <w:rsid w:val="009F6244"/>
    <w:rsid w:val="00A22236"/>
    <w:rsid w:val="00A241BD"/>
    <w:rsid w:val="00A424E4"/>
    <w:rsid w:val="00A523E9"/>
    <w:rsid w:val="00A5510A"/>
    <w:rsid w:val="00A60D9A"/>
    <w:rsid w:val="00A6343D"/>
    <w:rsid w:val="00A90589"/>
    <w:rsid w:val="00AA65D9"/>
    <w:rsid w:val="00AC2E12"/>
    <w:rsid w:val="00AF6382"/>
    <w:rsid w:val="00B20DC4"/>
    <w:rsid w:val="00B26754"/>
    <w:rsid w:val="00B37893"/>
    <w:rsid w:val="00B44576"/>
    <w:rsid w:val="00B51687"/>
    <w:rsid w:val="00B63682"/>
    <w:rsid w:val="00B64100"/>
    <w:rsid w:val="00BA2AE8"/>
    <w:rsid w:val="00BC6011"/>
    <w:rsid w:val="00BC75E1"/>
    <w:rsid w:val="00BD4632"/>
    <w:rsid w:val="00BF3BD9"/>
    <w:rsid w:val="00C20374"/>
    <w:rsid w:val="00C40D36"/>
    <w:rsid w:val="00C4452C"/>
    <w:rsid w:val="00C47390"/>
    <w:rsid w:val="00C5329B"/>
    <w:rsid w:val="00C55FC1"/>
    <w:rsid w:val="00C5798C"/>
    <w:rsid w:val="00C61994"/>
    <w:rsid w:val="00C61A09"/>
    <w:rsid w:val="00C6357A"/>
    <w:rsid w:val="00C81EB5"/>
    <w:rsid w:val="00C8529B"/>
    <w:rsid w:val="00C8614E"/>
    <w:rsid w:val="00C94677"/>
    <w:rsid w:val="00C97405"/>
    <w:rsid w:val="00CA2FD4"/>
    <w:rsid w:val="00CB62F6"/>
    <w:rsid w:val="00CE5306"/>
    <w:rsid w:val="00D0069A"/>
    <w:rsid w:val="00D0574B"/>
    <w:rsid w:val="00D07219"/>
    <w:rsid w:val="00D56C38"/>
    <w:rsid w:val="00D62D93"/>
    <w:rsid w:val="00D83BFB"/>
    <w:rsid w:val="00D912C5"/>
    <w:rsid w:val="00D92692"/>
    <w:rsid w:val="00DA599C"/>
    <w:rsid w:val="00DB12C7"/>
    <w:rsid w:val="00DB276F"/>
    <w:rsid w:val="00DD4CCE"/>
    <w:rsid w:val="00E13E30"/>
    <w:rsid w:val="00E15CC3"/>
    <w:rsid w:val="00E15D9E"/>
    <w:rsid w:val="00E17963"/>
    <w:rsid w:val="00E24F76"/>
    <w:rsid w:val="00E27EA7"/>
    <w:rsid w:val="00E30434"/>
    <w:rsid w:val="00E457C1"/>
    <w:rsid w:val="00E627AC"/>
    <w:rsid w:val="00E77D54"/>
    <w:rsid w:val="00E8197E"/>
    <w:rsid w:val="00EB569B"/>
    <w:rsid w:val="00EC1840"/>
    <w:rsid w:val="00EC6061"/>
    <w:rsid w:val="00EE6394"/>
    <w:rsid w:val="00EE684B"/>
    <w:rsid w:val="00EE7602"/>
    <w:rsid w:val="00F00E8E"/>
    <w:rsid w:val="00F115A5"/>
    <w:rsid w:val="00F16F04"/>
    <w:rsid w:val="00F228D2"/>
    <w:rsid w:val="00F31C60"/>
    <w:rsid w:val="00F5698F"/>
    <w:rsid w:val="00F75E84"/>
    <w:rsid w:val="00F779F3"/>
    <w:rsid w:val="00FA2B22"/>
    <w:rsid w:val="00FA41D1"/>
    <w:rsid w:val="00FB13DB"/>
    <w:rsid w:val="00FC05AC"/>
    <w:rsid w:val="00FC0D77"/>
    <w:rsid w:val="00FC1D27"/>
    <w:rsid w:val="00FC2130"/>
    <w:rsid w:val="00FC3A36"/>
    <w:rsid w:val="00FD4E9B"/>
    <w:rsid w:val="00FE4620"/>
    <w:rsid w:val="00FF51D2"/>
    <w:rsid w:val="00FF6525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8502044-3CDB-4D2C-B2E7-F2E0337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41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D7"/>
    <w:pPr>
      <w:spacing w:before="100" w:beforeAutospacing="1" w:after="100" w:afterAutospacing="1"/>
    </w:pPr>
    <w:rPr>
      <w:rFonts w:eastAsia="Calibri"/>
    </w:rPr>
  </w:style>
  <w:style w:type="paragraph" w:styleId="Prrafodelista">
    <w:name w:val="List Paragraph"/>
    <w:basedOn w:val="Normal"/>
    <w:uiPriority w:val="34"/>
    <w:qFormat/>
    <w:rsid w:val="00C852D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tulo1Car">
    <w:name w:val="Título 1 Car"/>
    <w:link w:val="Ttulo1"/>
    <w:uiPriority w:val="9"/>
    <w:rsid w:val="0018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184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184132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1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x-none" w:eastAsia="x-none"/>
    </w:rPr>
  </w:style>
  <w:style w:type="character" w:customStyle="1" w:styleId="EncabezadodemensajeCar">
    <w:name w:val="Encabezado de mensaje Car"/>
    <w:link w:val="Encabezadodemensaje"/>
    <w:uiPriority w:val="99"/>
    <w:rsid w:val="0018413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Listaconvietas2">
    <w:name w:val="List Bullet 2"/>
    <w:basedOn w:val="Normal"/>
    <w:uiPriority w:val="99"/>
    <w:unhideWhenUsed/>
    <w:rsid w:val="00184132"/>
    <w:pPr>
      <w:numPr>
        <w:numId w:val="10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4132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184132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2E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F52E1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9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A5929"/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2A59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A5929"/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CF4BF6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B15B0E"/>
    <w:rPr>
      <w:rFonts w:ascii="Calibri" w:eastAsia="Calibri" w:hAnsi="Calibri" w:cs="Calibri"/>
      <w:sz w:val="22"/>
      <w:szCs w:val="22"/>
    </w:rPr>
  </w:style>
  <w:style w:type="character" w:styleId="Textoennegrita">
    <w:name w:val="Strong"/>
    <w:uiPriority w:val="22"/>
    <w:qFormat/>
    <w:rsid w:val="00B15B0E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193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54193E"/>
    <w:rPr>
      <w:rFonts w:ascii="Calibri" w:eastAsia="Calibri" w:hAnsi="Calibri" w:cs="Times New Roman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23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C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63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63"/>
    <w:rPr>
      <w:rFonts w:ascii="Times New Roman" w:eastAsia="Times New Roman" w:hAnsi="Times New Roman"/>
      <w:b/>
      <w:bCs/>
    </w:rPr>
  </w:style>
  <w:style w:type="paragraph" w:customStyle="1" w:styleId="s4-wptoptable1">
    <w:name w:val="s4-wptoptable1"/>
    <w:basedOn w:val="Normal"/>
    <w:rsid w:val="000B49B2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8614E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14E"/>
    <w:rPr>
      <w:rFonts w:eastAsia="Calibri"/>
      <w:lang w:val="x-none" w:eastAsia="en-US"/>
    </w:rPr>
  </w:style>
  <w:style w:type="character" w:styleId="Refdenotaalpie">
    <w:name w:val="footnote reference"/>
    <w:uiPriority w:val="99"/>
    <w:semiHidden/>
    <w:unhideWhenUsed/>
    <w:rsid w:val="00C86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619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205">
                          <w:marLeft w:val="34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984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628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single" w:sz="6" w:space="12" w:color="D5D3CE"/>
                                        <w:left w:val="single" w:sz="6" w:space="12" w:color="D5D3CE"/>
                                        <w:bottom w:val="single" w:sz="6" w:space="12" w:color="D5D3CE"/>
                                        <w:right w:val="single" w:sz="6" w:space="12" w:color="D5D3CE"/>
                                      </w:divBdr>
                                      <w:divsChild>
                                        <w:div w:id="13670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5863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6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15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70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9849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8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687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E2991CEC90748AEF1A082C05BF366" ma:contentTypeVersion="2" ma:contentTypeDescription="Create a new document." ma:contentTypeScope="" ma:versionID="ec777bde7b5cdafff83216b5c7bff0c4">
  <xsd:schema xmlns:xsd="http://www.w3.org/2001/XMLSchema" xmlns:xs="http://www.w3.org/2001/XMLSchema" xmlns:p="http://schemas.microsoft.com/office/2006/metadata/properties" xmlns:ns2="24f196aa-bc05-49e3-a59c-3aa43638773e" targetNamespace="http://schemas.microsoft.com/office/2006/metadata/properties" ma:root="true" ma:fieldsID="2c1ab56164bf85c04ec955a843481d1d" ns2:_="">
    <xsd:import namespace="24f196aa-bc05-49e3-a59c-3aa43638773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96aa-bc05-49e3-a59c-3aa43638773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format="Dropdown" ma:internalName="Formato">
      <xsd:simpleType>
        <xsd:restriction base="dms:Choice">
          <xsd:enumeration value="/Style%20Library/Images/pdf.svg"/>
          <xsd:enumeration value="/Style%20Library/Images/xls.svg"/>
          <xsd:enumeration value="/Style%20Library/Images/doc.svg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4f196aa-bc05-49e3-a59c-3aa43638773e" xsi:nil="true"/>
    <Filtro xmlns="24f196aa-bc05-49e3-a59c-3aa43638773e" xsi:nil="true"/>
  </documentManagement>
</p:properties>
</file>

<file path=customXml/itemProps1.xml><?xml version="1.0" encoding="utf-8"?>
<ds:datastoreItem xmlns:ds="http://schemas.openxmlformats.org/officeDocument/2006/customXml" ds:itemID="{8E45F980-760A-45D0-BF03-CEE5B7D7AF4E}"/>
</file>

<file path=customXml/itemProps2.xml><?xml version="1.0" encoding="utf-8"?>
<ds:datastoreItem xmlns:ds="http://schemas.openxmlformats.org/officeDocument/2006/customXml" ds:itemID="{CE222E49-654A-4172-AE6A-5459F8FDC566}"/>
</file>

<file path=customXml/itemProps3.xml><?xml version="1.0" encoding="utf-8"?>
<ds:datastoreItem xmlns:ds="http://schemas.openxmlformats.org/officeDocument/2006/customXml" ds:itemID="{87606A73-688B-4304-B325-D6EA196AC4EE}"/>
</file>

<file path=customXml/itemProps4.xml><?xml version="1.0" encoding="utf-8"?>
<ds:datastoreItem xmlns:ds="http://schemas.openxmlformats.org/officeDocument/2006/customXml" ds:itemID="{1A772CB0-3BAA-4B1D-869E-96C8A4AD4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A. E. de Aeronáutica Civil</Company>
  <LinksUpToDate>false</LinksUpToDate>
  <CharactersWithSpaces>12331</CharactersWithSpaces>
  <SharedDoc>false</SharedDoc>
  <HLinks>
    <vt:vector size="6" baseType="variant"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http://www.presidenciadelarepublica.gov.co/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13489498</dc:creator>
  <cp:lastModifiedBy>William Hernando Zabaleta Rangel</cp:lastModifiedBy>
  <cp:revision>3</cp:revision>
  <cp:lastPrinted>2016-01-12T15:07:00Z</cp:lastPrinted>
  <dcterms:created xsi:type="dcterms:W3CDTF">2017-01-25T21:47:00Z</dcterms:created>
  <dcterms:modified xsi:type="dcterms:W3CDTF">2017-01-25T21:47:00Z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0x010100379E2991CEC90748AEF1A082C05BF366</vt:lpwstr>
  </property>
</Properties>
</file>